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59D" w:rsidRPr="00F9759D" w:rsidRDefault="00F9759D" w:rsidP="00F9759D">
      <w:pPr>
        <w:spacing w:after="0"/>
        <w:jc w:val="right"/>
        <w:rPr>
          <w:rFonts w:ascii="Times New Roman" w:hAnsi="Times New Roman"/>
          <w:b/>
          <w:sz w:val="28"/>
          <w:lang w:val="en-GB"/>
        </w:rPr>
      </w:pPr>
      <w:r w:rsidRPr="00F9759D">
        <w:rPr>
          <w:rFonts w:ascii="Times New Roman" w:hAnsi="Times New Roman"/>
          <w:b/>
          <w:i/>
          <w:sz w:val="20"/>
          <w:szCs w:val="20"/>
          <w:lang w:val="en-US"/>
        </w:rPr>
        <w:t>Annex No. 1a</w:t>
      </w:r>
      <w:r w:rsidRPr="00F9759D">
        <w:rPr>
          <w:rFonts w:ascii="Times New Roman" w:hAnsi="Times New Roman"/>
          <w:b/>
          <w:sz w:val="28"/>
          <w:lang w:val="en-GB"/>
        </w:rPr>
        <w:t xml:space="preserve"> </w:t>
      </w:r>
    </w:p>
    <w:p w:rsidR="004E6723" w:rsidRPr="004E6723" w:rsidRDefault="004E6723" w:rsidP="004E6723">
      <w:pPr>
        <w:spacing w:after="0"/>
        <w:jc w:val="center"/>
        <w:rPr>
          <w:rFonts w:ascii="Times New Roman" w:hAnsi="Times New Roman"/>
          <w:b/>
          <w:sz w:val="28"/>
          <w:lang w:val="en-GB"/>
        </w:rPr>
      </w:pPr>
      <w:r w:rsidRPr="004E6723">
        <w:rPr>
          <w:rFonts w:ascii="Times New Roman" w:hAnsi="Times New Roman"/>
          <w:b/>
          <w:sz w:val="28"/>
          <w:lang w:val="en-GB"/>
        </w:rPr>
        <w:t>Course description</w:t>
      </w:r>
    </w:p>
    <w:p w:rsidR="004E6723" w:rsidRPr="004E6723" w:rsidRDefault="004E6723" w:rsidP="004E6723">
      <w:pPr>
        <w:spacing w:after="0"/>
        <w:jc w:val="center"/>
        <w:rPr>
          <w:rFonts w:ascii="Times New Roman" w:hAnsi="Times New Roman"/>
          <w:b/>
          <w:sz w:val="28"/>
          <w:lang w:val="en-GB"/>
        </w:rPr>
      </w:pPr>
      <w:r w:rsidRPr="004E6723">
        <w:rPr>
          <w:rFonts w:ascii="Times New Roman" w:hAnsi="Times New Roman"/>
          <w:b/>
          <w:sz w:val="28"/>
          <w:lang w:val="en-GB"/>
        </w:rPr>
        <w:t>Part 1</w:t>
      </w:r>
    </w:p>
    <w:tbl>
      <w:tblPr>
        <w:tblW w:w="9474" w:type="dxa"/>
        <w:tblInd w:w="-5" w:type="dxa"/>
        <w:tblLayout w:type="fixed"/>
        <w:tblLook w:val="0000" w:firstRow="0" w:lastRow="0" w:firstColumn="0" w:lastColumn="0" w:noHBand="0" w:noVBand="0"/>
      </w:tblPr>
      <w:tblGrid>
        <w:gridCol w:w="2715"/>
        <w:gridCol w:w="687"/>
        <w:gridCol w:w="691"/>
        <w:gridCol w:w="160"/>
        <w:gridCol w:w="1843"/>
        <w:gridCol w:w="2551"/>
        <w:gridCol w:w="827"/>
      </w:tblGrid>
      <w:tr w:rsidR="00B977D1" w:rsidRPr="002B1303" w:rsidTr="00201EEA">
        <w:trPr>
          <w:trHeight w:val="222"/>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D9D9D9"/>
          </w:tcPr>
          <w:p w:rsidR="00B977D1" w:rsidRPr="004E6723" w:rsidRDefault="00B977D1">
            <w:pPr>
              <w:spacing w:after="0" w:line="240" w:lineRule="auto"/>
              <w:jc w:val="center"/>
              <w:rPr>
                <w:rFonts w:ascii="Times New Roman" w:hAnsi="Times New Roman"/>
                <w:lang w:val="en-US"/>
              </w:rPr>
            </w:pPr>
            <w:r w:rsidRPr="004E6723">
              <w:rPr>
                <w:rFonts w:ascii="Times New Roman" w:hAnsi="Times New Roman"/>
                <w:b/>
                <w:lang w:val="en-US"/>
              </w:rPr>
              <w:t>General information about the course</w:t>
            </w:r>
          </w:p>
        </w:tc>
      </w:tr>
      <w:tr w:rsidR="00B977D1" w:rsidRPr="002B1303" w:rsidTr="00201EEA">
        <w:trPr>
          <w:trHeight w:val="473"/>
        </w:trPr>
        <w:tc>
          <w:tcPr>
            <w:tcW w:w="4093" w:type="dxa"/>
            <w:gridSpan w:val="3"/>
            <w:tcBorders>
              <w:top w:val="single" w:sz="4" w:space="0" w:color="000000"/>
              <w:left w:val="single" w:sz="4" w:space="0" w:color="000000"/>
              <w:bottom w:val="single" w:sz="4" w:space="0" w:color="000000"/>
            </w:tcBorders>
            <w:shd w:val="clear" w:color="auto" w:fill="FFFFFF"/>
            <w:vAlign w:val="center"/>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1. Major of study:</w:t>
            </w:r>
            <w:r w:rsidRPr="004E6723">
              <w:rPr>
                <w:rFonts w:ascii="Times New Roman" w:hAnsi="Times New Roman"/>
                <w:lang w:val="en-US"/>
              </w:rPr>
              <w:t xml:space="preserve"> Nursing</w:t>
            </w:r>
          </w:p>
        </w:tc>
        <w:tc>
          <w:tcPr>
            <w:tcW w:w="5381"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2. Study level:</w:t>
            </w:r>
            <w:r w:rsidRPr="004E6723">
              <w:rPr>
                <w:rFonts w:ascii="Times New Roman" w:hAnsi="Times New Roman"/>
                <w:lang w:val="en-US"/>
              </w:rPr>
              <w:t xml:space="preserve"> undergraduate course</w:t>
            </w:r>
          </w:p>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 xml:space="preserve">3. Form of study: </w:t>
            </w:r>
            <w:r w:rsidRPr="004E6723">
              <w:rPr>
                <w:rFonts w:ascii="Times New Roman" w:hAnsi="Times New Roman"/>
                <w:lang w:val="en-US"/>
              </w:rPr>
              <w:t>intramural</w:t>
            </w:r>
          </w:p>
        </w:tc>
      </w:tr>
      <w:tr w:rsidR="00B977D1" w:rsidRPr="004E6723" w:rsidTr="00201EEA">
        <w:trPr>
          <w:trHeight w:val="222"/>
        </w:trPr>
        <w:tc>
          <w:tcPr>
            <w:tcW w:w="4093" w:type="dxa"/>
            <w:gridSpan w:val="3"/>
            <w:tcBorders>
              <w:top w:val="single" w:sz="4" w:space="0" w:color="000000"/>
              <w:left w:val="single" w:sz="4" w:space="0" w:color="000000"/>
              <w:bottom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4. Year:</w:t>
            </w:r>
            <w:r w:rsidRPr="004E6723">
              <w:rPr>
                <w:rFonts w:ascii="Times New Roman" w:hAnsi="Times New Roman"/>
                <w:lang w:val="en-US"/>
              </w:rPr>
              <w:t xml:space="preserve"> I </w:t>
            </w:r>
            <w:r w:rsidR="004E6723" w:rsidRPr="004E6723">
              <w:rPr>
                <w:rFonts w:ascii="Times New Roman" w:hAnsi="Times New Roman"/>
                <w:b/>
                <w:lang w:val="en-US"/>
              </w:rPr>
              <w:t xml:space="preserve">/ </w:t>
            </w:r>
            <w:r w:rsidR="004E6723" w:rsidRPr="004E6723">
              <w:rPr>
                <w:rFonts w:ascii="Times New Roman" w:hAnsi="Times New Roman"/>
                <w:lang w:val="en-US"/>
              </w:rPr>
              <w:t>cycle</w:t>
            </w:r>
            <w:r w:rsidRPr="004E6723">
              <w:rPr>
                <w:rFonts w:ascii="Times New Roman" w:hAnsi="Times New Roman"/>
                <w:lang w:val="en-US"/>
              </w:rPr>
              <w:t xml:space="preserve"> 2024</w:t>
            </w:r>
            <w:r w:rsidR="004E6723" w:rsidRPr="004E6723">
              <w:rPr>
                <w:rFonts w:ascii="Times New Roman" w:hAnsi="Times New Roman"/>
                <w:lang w:val="en-US"/>
              </w:rPr>
              <w:t>-</w:t>
            </w:r>
            <w:r w:rsidRPr="004E6723">
              <w:rPr>
                <w:rFonts w:ascii="Times New Roman" w:hAnsi="Times New Roman"/>
                <w:lang w:val="en-US"/>
              </w:rPr>
              <w:t>202</w:t>
            </w:r>
            <w:r w:rsidR="004E6723" w:rsidRPr="004E6723">
              <w:rPr>
                <w:rFonts w:ascii="Times New Roman" w:hAnsi="Times New Roman"/>
                <w:lang w:val="en-US"/>
              </w:rPr>
              <w:t>7</w:t>
            </w:r>
          </w:p>
        </w:tc>
        <w:tc>
          <w:tcPr>
            <w:tcW w:w="5381"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 xml:space="preserve">5. Semester: </w:t>
            </w:r>
            <w:r w:rsidRPr="004E6723">
              <w:rPr>
                <w:rFonts w:ascii="Times New Roman" w:hAnsi="Times New Roman"/>
                <w:lang w:val="en-US"/>
              </w:rPr>
              <w:t>I</w:t>
            </w:r>
          </w:p>
        </w:tc>
      </w:tr>
      <w:tr w:rsidR="00B977D1" w:rsidRPr="00B866C0" w:rsidTr="00201EEA">
        <w:trPr>
          <w:trHeight w:val="236"/>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6. Course name:</w:t>
            </w:r>
            <w:r w:rsidRPr="004E6723">
              <w:rPr>
                <w:rFonts w:ascii="Times New Roman" w:hAnsi="Times New Roman"/>
                <w:lang w:val="en-US"/>
              </w:rPr>
              <w:t xml:space="preserve"> </w:t>
            </w:r>
            <w:r w:rsidR="00B866C0" w:rsidRPr="00B866C0">
              <w:rPr>
                <w:rFonts w:ascii="Times New Roman" w:hAnsi="Times New Roman"/>
                <w:lang w:val="en-US"/>
              </w:rPr>
              <w:t>Dietetics</w:t>
            </w:r>
          </w:p>
        </w:tc>
      </w:tr>
      <w:tr w:rsidR="00B977D1" w:rsidRPr="004E6723" w:rsidTr="00201EEA">
        <w:trPr>
          <w:trHeight w:val="222"/>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7. Course status:</w:t>
            </w:r>
            <w:r w:rsidRPr="004E6723">
              <w:rPr>
                <w:rFonts w:ascii="Times New Roman" w:hAnsi="Times New Roman"/>
                <w:lang w:val="en-US"/>
              </w:rPr>
              <w:t xml:space="preserve"> </w:t>
            </w:r>
            <w:r w:rsidR="00B866C0">
              <w:rPr>
                <w:rFonts w:ascii="Times New Roman" w:hAnsi="Times New Roman"/>
                <w:lang w:val="en-US"/>
              </w:rPr>
              <w:t>obligatory</w:t>
            </w:r>
          </w:p>
        </w:tc>
      </w:tr>
      <w:tr w:rsidR="00B977D1" w:rsidRPr="002B1303" w:rsidTr="00201EEA">
        <w:trPr>
          <w:trHeight w:val="8052"/>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FFFFFF"/>
          </w:tcPr>
          <w:p w:rsidR="00B977D1" w:rsidRPr="00B866C0" w:rsidRDefault="00B977D1" w:rsidP="00B866C0">
            <w:pPr>
              <w:pStyle w:val="Akapitzlist"/>
              <w:spacing w:after="0" w:line="240" w:lineRule="auto"/>
              <w:ind w:left="0"/>
              <w:jc w:val="both"/>
              <w:rPr>
                <w:rFonts w:ascii="Times New Roman" w:hAnsi="Times New Roman"/>
                <w:lang w:val="en-US"/>
              </w:rPr>
            </w:pPr>
            <w:r w:rsidRPr="00B866C0">
              <w:rPr>
                <w:rFonts w:ascii="Times New Roman" w:hAnsi="Times New Roman"/>
                <w:b/>
                <w:lang w:val="en-US"/>
              </w:rPr>
              <w:t xml:space="preserve">8. Course contents and assigned learning outcomes </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Providing knowledge on the body's demand (quantitative and qualitative) for nutrients.</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Equipping the graduate with knowledge on the principles of nutrition of healthy and sick people of different ages and the principles of enteral and parenteral nutrition.</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Equipping the graduate with knowledge and skills on dietary treatment in selected diseases and complications of diet therapy.</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Developing skills in assessing the nutritional status of the body using anthropometric, biochemical methods and subjective examination and providing counseling on the nutrition of adults and children.</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Equipping with knowledge and skills on: selecting foods for special nutritional purposes, issuing prescriptions for them as part of the implementation of medical orders and providing information on their use.</w:t>
            </w:r>
          </w:p>
          <w:p w:rsidR="00B866C0" w:rsidRPr="00B866C0" w:rsidRDefault="00B866C0" w:rsidP="00B866C0">
            <w:pPr>
              <w:pStyle w:val="Akapitzlist"/>
              <w:spacing w:after="0" w:line="240" w:lineRule="auto"/>
              <w:ind w:left="0"/>
              <w:jc w:val="both"/>
              <w:rPr>
                <w:rFonts w:ascii="Times New Roman" w:hAnsi="Times New Roman"/>
                <w:b/>
                <w:lang w:val="en-US"/>
              </w:rPr>
            </w:pPr>
          </w:p>
          <w:p w:rsidR="00B866C0" w:rsidRPr="00B866C0" w:rsidRDefault="00B866C0" w:rsidP="00B866C0">
            <w:pPr>
              <w:spacing w:after="0" w:line="240" w:lineRule="auto"/>
              <w:jc w:val="both"/>
              <w:rPr>
                <w:rFonts w:ascii="Times New Roman" w:hAnsi="Times New Roman"/>
                <w:b/>
                <w:lang w:val="en-US"/>
              </w:rPr>
            </w:pPr>
            <w:r w:rsidRPr="00B866C0">
              <w:rPr>
                <w:rFonts w:ascii="Times New Roman" w:hAnsi="Times New Roman"/>
                <w:b/>
                <w:lang w:val="en-US"/>
              </w:rPr>
              <w:t>Learning outcomes/reference to learning outcomes included in the standards</w:t>
            </w:r>
          </w:p>
          <w:p w:rsidR="00B866C0" w:rsidRPr="00B866C0" w:rsidRDefault="00B866C0" w:rsidP="00B866C0">
            <w:pPr>
              <w:spacing w:after="0" w:line="240" w:lineRule="auto"/>
              <w:jc w:val="both"/>
              <w:rPr>
                <w:rFonts w:ascii="Times New Roman" w:hAnsi="Times New Roman"/>
                <w:u w:val="single"/>
                <w:lang w:val="en-US"/>
              </w:rPr>
            </w:pPr>
            <w:r w:rsidRPr="00B866C0">
              <w:rPr>
                <w:rFonts w:ascii="Times New Roman" w:hAnsi="Times New Roman"/>
                <w:u w:val="single"/>
                <w:lang w:val="en-US"/>
              </w:rPr>
              <w:t>in terms of knowledge, the student knows and understands:</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b/>
                <w:lang w:val="en-US"/>
              </w:rPr>
              <w:t xml:space="preserve"> -  </w:t>
            </w:r>
            <w:r w:rsidRPr="00B866C0">
              <w:rPr>
                <w:rFonts w:ascii="Times New Roman" w:hAnsi="Times New Roman"/>
                <w:lang w:val="en-US"/>
              </w:rPr>
              <w:t>the body's demand for nutrients/ C.W22.</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principles of nutrition of healthy and sick people of different ages and characterizes the essence of enteral and parenteral nutrition / C.W23.</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principles of dietary treatment and complications of diet therapy / C.W24.</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types of foods for special nutritional purposes and their use / C.W25.</w:t>
            </w:r>
          </w:p>
          <w:p w:rsidR="00B866C0" w:rsidRPr="00B866C0" w:rsidRDefault="00B866C0" w:rsidP="00B866C0">
            <w:pPr>
              <w:pStyle w:val="Akapitzlist"/>
              <w:spacing w:after="0" w:line="240" w:lineRule="auto"/>
              <w:ind w:left="0"/>
              <w:jc w:val="both"/>
              <w:rPr>
                <w:rFonts w:ascii="Times New Roman" w:hAnsi="Times New Roman"/>
                <w:lang w:val="en-US"/>
              </w:rPr>
            </w:pPr>
          </w:p>
          <w:p w:rsidR="00B866C0" w:rsidRPr="00B866C0" w:rsidRDefault="00B866C0" w:rsidP="00B866C0">
            <w:pPr>
              <w:spacing w:after="0" w:line="240" w:lineRule="auto"/>
              <w:jc w:val="both"/>
              <w:rPr>
                <w:rFonts w:ascii="Times New Roman" w:hAnsi="Times New Roman"/>
                <w:u w:val="single"/>
                <w:lang w:val="en-US"/>
              </w:rPr>
            </w:pPr>
            <w:r w:rsidRPr="00B866C0">
              <w:rPr>
                <w:rFonts w:ascii="Times New Roman" w:hAnsi="Times New Roman"/>
                <w:u w:val="single"/>
                <w:lang w:val="en-US"/>
              </w:rPr>
              <w:t>in terms of skills, the student is able to:</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assess the nutritional status of the body using anthropometric, biochemical methods and subjective examination and provide nutritional counseling / C.U35.</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apply therapeutic diets in selected diseases / C.U36.</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 xml:space="preserve"> -  select foods for special nutritional purposes and issue prescriptions for foods for special nutritional purposes as part of the implementation of medical orders and provide information on their use / C.U37.</w:t>
            </w:r>
          </w:p>
          <w:p w:rsidR="00B866C0" w:rsidRPr="00B866C0" w:rsidRDefault="00B866C0" w:rsidP="00B866C0">
            <w:pPr>
              <w:pStyle w:val="Akapitzlist"/>
              <w:spacing w:after="0" w:line="240" w:lineRule="auto"/>
              <w:ind w:left="0"/>
              <w:jc w:val="both"/>
              <w:rPr>
                <w:rFonts w:ascii="Times New Roman" w:hAnsi="Times New Roman"/>
                <w:lang w:val="en-US"/>
              </w:rPr>
            </w:pPr>
          </w:p>
          <w:p w:rsidR="00B866C0" w:rsidRPr="00B866C0" w:rsidRDefault="00B866C0" w:rsidP="00B866C0">
            <w:pPr>
              <w:spacing w:after="0" w:line="240" w:lineRule="auto"/>
              <w:jc w:val="both"/>
              <w:rPr>
                <w:rFonts w:ascii="Times New Roman" w:hAnsi="Times New Roman"/>
                <w:u w:val="single"/>
                <w:lang w:val="en-US"/>
              </w:rPr>
            </w:pPr>
            <w:r w:rsidRPr="00B866C0">
              <w:rPr>
                <w:rFonts w:ascii="Times New Roman" w:hAnsi="Times New Roman"/>
                <w:u w:val="single"/>
                <w:lang w:val="en-US"/>
              </w:rPr>
              <w:t>in terms of social competences, the student is ready to:</w:t>
            </w:r>
          </w:p>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b/>
                <w:lang w:val="en-US"/>
              </w:rPr>
              <w:t xml:space="preserve">- </w:t>
            </w:r>
            <w:r w:rsidRPr="00B866C0">
              <w:rPr>
                <w:rFonts w:ascii="Times New Roman" w:hAnsi="Times New Roman"/>
                <w:lang w:val="en-US"/>
              </w:rPr>
              <w:t>perceive and recognize their own limitations in terms of knowledge, skills and social competences and performs</w:t>
            </w:r>
          </w:p>
          <w:p w:rsidR="00B977D1" w:rsidRPr="00B866C0" w:rsidRDefault="00B866C0" w:rsidP="00B866C0">
            <w:pPr>
              <w:spacing w:after="0" w:line="240" w:lineRule="auto"/>
              <w:jc w:val="both"/>
              <w:rPr>
                <w:rFonts w:ascii="Times New Roman" w:hAnsi="Times New Roman"/>
                <w:b/>
                <w:lang w:val="en-US"/>
              </w:rPr>
            </w:pPr>
            <w:r w:rsidRPr="00B866C0">
              <w:rPr>
                <w:rFonts w:ascii="Times New Roman" w:hAnsi="Times New Roman"/>
                <w:b/>
                <w:lang w:val="en-US"/>
              </w:rPr>
              <w:t xml:space="preserve">- </w:t>
            </w:r>
            <w:r w:rsidRPr="00B866C0">
              <w:rPr>
                <w:rFonts w:ascii="Times New Roman" w:hAnsi="Times New Roman"/>
                <w:lang w:val="en-US"/>
              </w:rPr>
              <w:t>self-assessment of educational deficits and needs</w:t>
            </w:r>
            <w:r w:rsidRPr="00B866C0">
              <w:rPr>
                <w:rFonts w:ascii="Times New Roman" w:hAnsi="Times New Roman"/>
                <w:b/>
                <w:lang w:val="en-US"/>
              </w:rPr>
              <w:t>.</w:t>
            </w:r>
          </w:p>
        </w:tc>
      </w:tr>
      <w:tr w:rsidR="00B977D1" w:rsidRPr="004E6723" w:rsidTr="00201EEA">
        <w:trPr>
          <w:trHeight w:val="158"/>
        </w:trPr>
        <w:tc>
          <w:tcPr>
            <w:tcW w:w="3402" w:type="dxa"/>
            <w:gridSpan w:val="2"/>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lang w:val="en-US"/>
              </w:rPr>
            </w:pPr>
            <w:r w:rsidRPr="00201EEA">
              <w:rPr>
                <w:rFonts w:ascii="Times New Roman" w:hAnsi="Times New Roman"/>
                <w:b/>
                <w:lang w:val="en-US"/>
              </w:rPr>
              <w:t>9.</w:t>
            </w:r>
            <w:r w:rsidRPr="004E6723">
              <w:rPr>
                <w:rFonts w:ascii="Times New Roman" w:hAnsi="Times New Roman"/>
                <w:b/>
                <w:lang w:val="en-US"/>
              </w:rPr>
              <w:t xml:space="preserve"> Number of hours for the subject</w:t>
            </w:r>
          </w:p>
        </w:tc>
        <w:tc>
          <w:tcPr>
            <w:tcW w:w="851" w:type="dxa"/>
            <w:gridSpan w:val="2"/>
            <w:tcBorders>
              <w:top w:val="single" w:sz="4" w:space="0" w:color="000000"/>
              <w:left w:val="single" w:sz="4" w:space="0" w:color="000000"/>
              <w:bottom w:val="single" w:sz="4" w:space="0" w:color="000000"/>
            </w:tcBorders>
            <w:shd w:val="clear" w:color="auto" w:fill="DCDFE3"/>
            <w:vAlign w:val="center"/>
          </w:tcPr>
          <w:p w:rsidR="00B977D1" w:rsidRPr="004E6723" w:rsidRDefault="00B866C0" w:rsidP="004E6723">
            <w:pPr>
              <w:pStyle w:val="Akapitzlist"/>
              <w:spacing w:after="0" w:line="240" w:lineRule="auto"/>
              <w:ind w:left="0"/>
              <w:jc w:val="center"/>
              <w:rPr>
                <w:rFonts w:ascii="Times New Roman" w:hAnsi="Times New Roman"/>
                <w:lang w:val="en-US"/>
              </w:rPr>
            </w:pPr>
            <w:r>
              <w:rPr>
                <w:rFonts w:ascii="Times New Roman" w:hAnsi="Times New Roman"/>
                <w:lang w:val="en-US"/>
              </w:rPr>
              <w:t>20</w:t>
            </w:r>
          </w:p>
        </w:tc>
        <w:tc>
          <w:tcPr>
            <w:tcW w:w="4394" w:type="dxa"/>
            <w:gridSpan w:val="2"/>
            <w:tcBorders>
              <w:top w:val="single" w:sz="4" w:space="0" w:color="000000"/>
              <w:left w:val="single" w:sz="4" w:space="0" w:color="000000"/>
              <w:bottom w:val="single" w:sz="4" w:space="0" w:color="000000"/>
            </w:tcBorders>
            <w:shd w:val="clear" w:color="auto" w:fill="FFFFFF"/>
            <w:vAlign w:val="center"/>
          </w:tcPr>
          <w:p w:rsidR="00B977D1" w:rsidRPr="004E6723" w:rsidRDefault="00B977D1" w:rsidP="004E6723">
            <w:pPr>
              <w:pStyle w:val="Akapitzlist"/>
              <w:spacing w:after="0" w:line="240" w:lineRule="auto"/>
              <w:ind w:left="0"/>
              <w:rPr>
                <w:rFonts w:ascii="Times New Roman" w:hAnsi="Times New Roman"/>
                <w:b/>
                <w:lang w:val="en-US"/>
              </w:rPr>
            </w:pPr>
            <w:r w:rsidRPr="004E6723">
              <w:rPr>
                <w:rFonts w:ascii="Times New Roman" w:hAnsi="Times New Roman"/>
                <w:b/>
                <w:lang w:val="en-US"/>
              </w:rPr>
              <w:t>10. Number of ECTS points for the subject</w:t>
            </w:r>
          </w:p>
        </w:tc>
        <w:tc>
          <w:tcPr>
            <w:tcW w:w="827" w:type="dxa"/>
            <w:tcBorders>
              <w:top w:val="single" w:sz="4" w:space="0" w:color="000000"/>
              <w:left w:val="single" w:sz="4" w:space="0" w:color="000000"/>
              <w:bottom w:val="single" w:sz="4" w:space="0" w:color="000000"/>
              <w:right w:val="single" w:sz="4" w:space="0" w:color="000000"/>
            </w:tcBorders>
            <w:shd w:val="clear" w:color="auto" w:fill="DCDFE3"/>
            <w:vAlign w:val="center"/>
          </w:tcPr>
          <w:p w:rsidR="00B977D1" w:rsidRPr="004E6723" w:rsidRDefault="00B977D1" w:rsidP="004E6723">
            <w:pPr>
              <w:pStyle w:val="Akapitzlist"/>
              <w:spacing w:after="0" w:line="240" w:lineRule="auto"/>
              <w:ind w:left="0"/>
              <w:jc w:val="center"/>
              <w:rPr>
                <w:rFonts w:ascii="Times New Roman" w:hAnsi="Times New Roman"/>
                <w:lang w:val="en-US"/>
              </w:rPr>
            </w:pPr>
            <w:r w:rsidRPr="004E6723">
              <w:rPr>
                <w:rFonts w:ascii="Times New Roman" w:hAnsi="Times New Roman"/>
                <w:lang w:val="en-US"/>
              </w:rPr>
              <w:t>1</w:t>
            </w:r>
          </w:p>
        </w:tc>
      </w:tr>
      <w:tr w:rsidR="00B977D1" w:rsidRPr="002B1303" w:rsidTr="00201EEA">
        <w:trPr>
          <w:trHeight w:val="158"/>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lang w:val="en-US"/>
              </w:rPr>
            </w:pPr>
            <w:r w:rsidRPr="004E6723">
              <w:rPr>
                <w:rFonts w:ascii="Times New Roman" w:hAnsi="Times New Roman"/>
                <w:b/>
                <w:lang w:val="en-US"/>
              </w:rPr>
              <w:t>11. Form of completion for the subject:</w:t>
            </w:r>
            <w:r w:rsidRPr="004E6723">
              <w:rPr>
                <w:rFonts w:ascii="Times New Roman" w:hAnsi="Times New Roman"/>
                <w:lang w:val="en-US"/>
              </w:rPr>
              <w:t xml:space="preserve"> </w:t>
            </w:r>
            <w:r w:rsidR="00B866C0" w:rsidRPr="00B866C0">
              <w:rPr>
                <w:rFonts w:ascii="Times New Roman" w:hAnsi="Times New Roman"/>
                <w:lang w:val="en-US"/>
              </w:rPr>
              <w:t>grade credit</w:t>
            </w:r>
          </w:p>
        </w:tc>
      </w:tr>
      <w:tr w:rsidR="00B977D1" w:rsidRPr="002B1303" w:rsidTr="00201EEA">
        <w:trPr>
          <w:trHeight w:val="158"/>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b/>
                <w:lang w:val="en-US"/>
              </w:rPr>
            </w:pPr>
            <w:r w:rsidRPr="004E6723">
              <w:rPr>
                <w:rFonts w:ascii="Times New Roman" w:hAnsi="Times New Roman"/>
                <w:b/>
                <w:lang w:val="en-US"/>
              </w:rPr>
              <w:t>12. Methods of verification and assessment of learning outcomes</w:t>
            </w:r>
          </w:p>
        </w:tc>
      </w:tr>
      <w:tr w:rsidR="00B977D1" w:rsidRPr="004E6723" w:rsidTr="00B866C0">
        <w:trPr>
          <w:trHeight w:val="158"/>
        </w:trPr>
        <w:tc>
          <w:tcPr>
            <w:tcW w:w="2715" w:type="dxa"/>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Learning outcomes</w:t>
            </w:r>
          </w:p>
        </w:tc>
        <w:tc>
          <w:tcPr>
            <w:tcW w:w="3381" w:type="dxa"/>
            <w:gridSpan w:val="4"/>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Methods of verification</w:t>
            </w:r>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Methods of assessment/completion</w:t>
            </w:r>
          </w:p>
        </w:tc>
      </w:tr>
      <w:tr w:rsidR="00B866C0" w:rsidRPr="004E6723" w:rsidTr="00B866C0">
        <w:trPr>
          <w:trHeight w:val="158"/>
        </w:trPr>
        <w:tc>
          <w:tcPr>
            <w:tcW w:w="2715" w:type="dxa"/>
            <w:tcBorders>
              <w:top w:val="single" w:sz="4" w:space="0" w:color="000000"/>
              <w:left w:val="single" w:sz="4" w:space="0" w:color="000000"/>
              <w:bottom w:val="single" w:sz="4" w:space="0" w:color="000000"/>
            </w:tcBorders>
            <w:shd w:val="clear" w:color="auto" w:fill="FFFFFF"/>
          </w:tcPr>
          <w:p w:rsidR="00B866C0" w:rsidRPr="004E6723" w:rsidRDefault="00B866C0" w:rsidP="00B866C0">
            <w:pPr>
              <w:pStyle w:val="Akapitzlist"/>
              <w:spacing w:after="0" w:line="240" w:lineRule="auto"/>
              <w:ind w:left="0"/>
              <w:jc w:val="center"/>
              <w:rPr>
                <w:rFonts w:ascii="Times New Roman" w:hAnsi="Times New Roman"/>
                <w:lang w:val="en-US"/>
              </w:rPr>
            </w:pPr>
            <w:r w:rsidRPr="004E6723">
              <w:rPr>
                <w:rFonts w:ascii="Times New Roman" w:hAnsi="Times New Roman"/>
                <w:lang w:val="en-US"/>
              </w:rPr>
              <w:t>In terms of knowledge</w:t>
            </w:r>
          </w:p>
        </w:tc>
        <w:tc>
          <w:tcPr>
            <w:tcW w:w="3381" w:type="dxa"/>
            <w:gridSpan w:val="4"/>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spacing w:after="0" w:line="240" w:lineRule="auto"/>
              <w:rPr>
                <w:rFonts w:ascii="Times New Roman" w:hAnsi="Times New Roman"/>
              </w:rPr>
            </w:pPr>
            <w:proofErr w:type="spellStart"/>
            <w:r w:rsidRPr="00B866C0">
              <w:rPr>
                <w:rFonts w:ascii="Times New Roman" w:hAnsi="Times New Roman"/>
              </w:rPr>
              <w:t>Grading</w:t>
            </w:r>
            <w:proofErr w:type="spellEnd"/>
            <w:r w:rsidRPr="00B866C0">
              <w:rPr>
                <w:rFonts w:ascii="Times New Roman" w:hAnsi="Times New Roman"/>
              </w:rPr>
              <w:t xml:space="preserve"> – </w:t>
            </w:r>
            <w:proofErr w:type="spellStart"/>
            <w:r w:rsidRPr="00B866C0">
              <w:rPr>
                <w:rFonts w:ascii="Times New Roman" w:hAnsi="Times New Roman"/>
              </w:rPr>
              <w:t>multiple</w:t>
            </w:r>
            <w:proofErr w:type="spellEnd"/>
            <w:r w:rsidRPr="00B866C0">
              <w:rPr>
                <w:rFonts w:ascii="Times New Roman" w:hAnsi="Times New Roman"/>
              </w:rPr>
              <w:t xml:space="preserve"> choice test</w:t>
            </w:r>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866C0" w:rsidRPr="00B866C0" w:rsidRDefault="00B866C0" w:rsidP="00B866C0">
            <w:pPr>
              <w:spacing w:after="0" w:line="240" w:lineRule="auto"/>
              <w:rPr>
                <w:rFonts w:ascii="Times New Roman" w:hAnsi="Times New Roman"/>
              </w:rPr>
            </w:pPr>
            <w:r w:rsidRPr="00B866C0">
              <w:rPr>
                <w:rFonts w:ascii="Times New Roman" w:hAnsi="Times New Roman"/>
              </w:rPr>
              <w:t xml:space="preserve">*test </w:t>
            </w:r>
          </w:p>
        </w:tc>
      </w:tr>
      <w:tr w:rsidR="00B866C0" w:rsidRPr="004E6723" w:rsidTr="00B866C0">
        <w:trPr>
          <w:trHeight w:val="158"/>
        </w:trPr>
        <w:tc>
          <w:tcPr>
            <w:tcW w:w="2715" w:type="dxa"/>
            <w:tcBorders>
              <w:top w:val="single" w:sz="4" w:space="0" w:color="000000"/>
              <w:left w:val="single" w:sz="4" w:space="0" w:color="000000"/>
              <w:bottom w:val="single" w:sz="4" w:space="0" w:color="000000"/>
            </w:tcBorders>
            <w:shd w:val="clear" w:color="auto" w:fill="FFFFFF"/>
          </w:tcPr>
          <w:p w:rsidR="00B866C0" w:rsidRPr="004E6723" w:rsidRDefault="00B866C0" w:rsidP="00B866C0">
            <w:pPr>
              <w:pStyle w:val="Akapitzlist"/>
              <w:spacing w:after="0" w:line="240" w:lineRule="auto"/>
              <w:ind w:left="0"/>
              <w:jc w:val="center"/>
              <w:rPr>
                <w:rFonts w:ascii="Times New Roman" w:hAnsi="Times New Roman"/>
                <w:lang w:val="en-US"/>
              </w:rPr>
            </w:pPr>
            <w:r w:rsidRPr="004E6723">
              <w:rPr>
                <w:rFonts w:ascii="Times New Roman" w:hAnsi="Times New Roman"/>
                <w:lang w:val="en-US"/>
              </w:rPr>
              <w:t>In terms of skills</w:t>
            </w:r>
          </w:p>
        </w:tc>
        <w:tc>
          <w:tcPr>
            <w:tcW w:w="3381" w:type="dxa"/>
            <w:gridSpan w:val="4"/>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spacing w:after="0" w:line="240" w:lineRule="auto"/>
              <w:rPr>
                <w:rFonts w:ascii="Times New Roman" w:hAnsi="Times New Roman"/>
              </w:rPr>
            </w:pPr>
            <w:r w:rsidRPr="00B866C0">
              <w:rPr>
                <w:rFonts w:ascii="Times New Roman" w:hAnsi="Times New Roman"/>
              </w:rPr>
              <w:t>Report</w:t>
            </w:r>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866C0" w:rsidRPr="00B866C0" w:rsidRDefault="00B866C0" w:rsidP="00B866C0">
            <w:pPr>
              <w:spacing w:after="0" w:line="240" w:lineRule="auto"/>
              <w:rPr>
                <w:rFonts w:ascii="Times New Roman" w:hAnsi="Times New Roman"/>
              </w:rPr>
            </w:pPr>
            <w:r w:rsidRPr="00B866C0">
              <w:rPr>
                <w:rFonts w:ascii="Times New Roman" w:hAnsi="Times New Roman"/>
              </w:rPr>
              <w:t>* report</w:t>
            </w:r>
          </w:p>
        </w:tc>
      </w:tr>
      <w:tr w:rsidR="00B866C0" w:rsidRPr="004E6723" w:rsidTr="00B866C0">
        <w:trPr>
          <w:trHeight w:val="158"/>
        </w:trPr>
        <w:tc>
          <w:tcPr>
            <w:tcW w:w="2715" w:type="dxa"/>
            <w:tcBorders>
              <w:top w:val="single" w:sz="4" w:space="0" w:color="000000"/>
              <w:left w:val="single" w:sz="4" w:space="0" w:color="000000"/>
              <w:bottom w:val="single" w:sz="4" w:space="0" w:color="000000"/>
            </w:tcBorders>
            <w:shd w:val="clear" w:color="auto" w:fill="FFFFFF"/>
          </w:tcPr>
          <w:p w:rsidR="00B866C0" w:rsidRPr="004E6723" w:rsidRDefault="00B866C0" w:rsidP="00B866C0">
            <w:pPr>
              <w:pStyle w:val="Akapitzlist"/>
              <w:spacing w:after="0" w:line="240" w:lineRule="auto"/>
              <w:ind w:left="0"/>
              <w:jc w:val="center"/>
              <w:rPr>
                <w:rFonts w:ascii="Times New Roman" w:hAnsi="Times New Roman"/>
                <w:lang w:val="en-US"/>
              </w:rPr>
            </w:pPr>
            <w:r w:rsidRPr="004E6723">
              <w:rPr>
                <w:rFonts w:ascii="Times New Roman" w:hAnsi="Times New Roman"/>
                <w:lang w:val="en-US"/>
              </w:rPr>
              <w:t>In terms of competences</w:t>
            </w:r>
          </w:p>
        </w:tc>
        <w:tc>
          <w:tcPr>
            <w:tcW w:w="3381" w:type="dxa"/>
            <w:gridSpan w:val="4"/>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spacing w:after="0" w:line="240" w:lineRule="auto"/>
              <w:rPr>
                <w:rFonts w:ascii="Times New Roman" w:hAnsi="Times New Roman"/>
              </w:rPr>
            </w:pPr>
            <w:proofErr w:type="spellStart"/>
            <w:r w:rsidRPr="00B866C0">
              <w:rPr>
                <w:rFonts w:ascii="Times New Roman" w:hAnsi="Times New Roman"/>
              </w:rPr>
              <w:t>Observation</w:t>
            </w:r>
            <w:proofErr w:type="spellEnd"/>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866C0" w:rsidRPr="00B866C0" w:rsidRDefault="00B866C0" w:rsidP="00B866C0">
            <w:pPr>
              <w:spacing w:after="0" w:line="240" w:lineRule="auto"/>
              <w:rPr>
                <w:rFonts w:ascii="Times New Roman" w:hAnsi="Times New Roman"/>
              </w:rPr>
            </w:pPr>
            <w:r w:rsidRPr="00B866C0">
              <w:rPr>
                <w:rFonts w:ascii="Times New Roman" w:hAnsi="Times New Roman"/>
              </w:rPr>
              <w:t xml:space="preserve">* </w:t>
            </w:r>
            <w:proofErr w:type="spellStart"/>
            <w:r w:rsidRPr="00B866C0">
              <w:rPr>
                <w:rFonts w:ascii="Times New Roman" w:hAnsi="Times New Roman"/>
              </w:rPr>
              <w:t>evaluation</w:t>
            </w:r>
            <w:proofErr w:type="spellEnd"/>
            <w:r w:rsidRPr="00B866C0">
              <w:rPr>
                <w:rFonts w:ascii="Times New Roman" w:hAnsi="Times New Roman"/>
              </w:rPr>
              <w:t xml:space="preserve"> of </w:t>
            </w:r>
            <w:proofErr w:type="spellStart"/>
            <w:r w:rsidRPr="00B866C0">
              <w:rPr>
                <w:rFonts w:ascii="Times New Roman" w:hAnsi="Times New Roman"/>
              </w:rPr>
              <w:t>observation</w:t>
            </w:r>
            <w:proofErr w:type="spellEnd"/>
            <w:r w:rsidRPr="00B866C0">
              <w:rPr>
                <w:rFonts w:ascii="Times New Roman" w:hAnsi="Times New Roman"/>
              </w:rPr>
              <w:t xml:space="preserve"> </w:t>
            </w:r>
            <w:proofErr w:type="spellStart"/>
            <w:r w:rsidRPr="00B866C0">
              <w:rPr>
                <w:rFonts w:ascii="Times New Roman" w:hAnsi="Times New Roman"/>
              </w:rPr>
              <w:t>results</w:t>
            </w:r>
            <w:proofErr w:type="spellEnd"/>
          </w:p>
        </w:tc>
      </w:tr>
    </w:tbl>
    <w:p w:rsidR="00B977D1" w:rsidRPr="004E6723" w:rsidRDefault="00B977D1">
      <w:pPr>
        <w:rPr>
          <w:sz w:val="16"/>
          <w:lang w:val="en-US"/>
        </w:rPr>
      </w:pPr>
      <w:r w:rsidRPr="004E6723">
        <w:rPr>
          <w:rFonts w:ascii="Times New Roman" w:hAnsi="Times New Roman"/>
          <w:sz w:val="18"/>
          <w:szCs w:val="24"/>
          <w:lang w:val="en-US"/>
        </w:rPr>
        <w:t>In the case of an exam/completion graded, it is assumed that the grade indicates at the level of:</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Very good (5,0)</w:t>
      </w:r>
      <w:r w:rsidRPr="004E6723">
        <w:rPr>
          <w:rFonts w:ascii="Times New Roman" w:hAnsi="Times New Roman"/>
          <w:sz w:val="20"/>
          <w:szCs w:val="20"/>
          <w:lang w:val="en-US"/>
        </w:rPr>
        <w:t xml:space="preserve"> – the assumed learning outcomes have been achieved and significantly exceed the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Better than good (4,5)</w:t>
      </w:r>
      <w:r w:rsidRPr="004E6723">
        <w:rPr>
          <w:rFonts w:ascii="Times New Roman" w:hAnsi="Times New Roman"/>
          <w:sz w:val="20"/>
          <w:szCs w:val="20"/>
          <w:lang w:val="en-US"/>
        </w:rPr>
        <w:t xml:space="preserve"> – the assumed learning outcomes have been achieved and slightly exceed the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Good (4,0)</w:t>
      </w:r>
      <w:r w:rsidRPr="004E6723">
        <w:rPr>
          <w:rFonts w:ascii="Times New Roman" w:hAnsi="Times New Roman"/>
          <w:sz w:val="20"/>
          <w:szCs w:val="20"/>
          <w:lang w:val="en-US"/>
        </w:rPr>
        <w:t xml:space="preserve"> – the assumed learning outcomes have been achieved at the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Better than satisfactory (3,5)</w:t>
      </w:r>
      <w:r w:rsidRPr="004E6723">
        <w:rPr>
          <w:rFonts w:ascii="Times New Roman" w:hAnsi="Times New Roman"/>
          <w:sz w:val="20"/>
          <w:szCs w:val="20"/>
          <w:lang w:val="en-US"/>
        </w:rPr>
        <w:t xml:space="preserve"> – the assumed learning outcomes have been achieved at the average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Satisfactory (3,0)</w:t>
      </w:r>
      <w:r w:rsidRPr="004E6723">
        <w:rPr>
          <w:rFonts w:ascii="Times New Roman" w:hAnsi="Times New Roman"/>
          <w:sz w:val="20"/>
          <w:szCs w:val="20"/>
          <w:lang w:val="en-US"/>
        </w:rPr>
        <w:t xml:space="preserve"> – the assumed learning outcomes have been achieved at the minimum required level</w:t>
      </w:r>
    </w:p>
    <w:p w:rsidR="004E6723" w:rsidRPr="004E6723" w:rsidRDefault="004E6723" w:rsidP="004E6723">
      <w:pPr>
        <w:spacing w:after="0" w:line="260" w:lineRule="atLeast"/>
        <w:ind w:right="-567"/>
        <w:rPr>
          <w:rFonts w:ascii="Times New Roman" w:hAnsi="Times New Roman"/>
          <w:sz w:val="20"/>
          <w:szCs w:val="20"/>
          <w:lang w:val="en-US"/>
        </w:rPr>
      </w:pPr>
      <w:proofErr w:type="spellStart"/>
      <w:r w:rsidRPr="004E6723">
        <w:rPr>
          <w:rFonts w:ascii="Times New Roman" w:hAnsi="Times New Roman"/>
          <w:b/>
          <w:sz w:val="20"/>
          <w:szCs w:val="20"/>
          <w:lang w:val="en-US"/>
        </w:rPr>
        <w:t>Unstatisfactory</w:t>
      </w:r>
      <w:proofErr w:type="spellEnd"/>
      <w:r w:rsidRPr="004E6723">
        <w:rPr>
          <w:rFonts w:ascii="Times New Roman" w:hAnsi="Times New Roman"/>
          <w:b/>
          <w:sz w:val="20"/>
          <w:szCs w:val="20"/>
          <w:lang w:val="en-US"/>
        </w:rPr>
        <w:t xml:space="preserve"> (2,0)</w:t>
      </w:r>
      <w:r w:rsidRPr="004E6723">
        <w:rPr>
          <w:rFonts w:ascii="Times New Roman" w:hAnsi="Times New Roman"/>
          <w:sz w:val="20"/>
          <w:szCs w:val="20"/>
          <w:lang w:val="en-US"/>
        </w:rPr>
        <w:t xml:space="preserve"> – the assumed learning outcomes have not been achieved</w:t>
      </w:r>
    </w:p>
    <w:p w:rsidR="00B977D1" w:rsidRPr="00201EEA" w:rsidRDefault="00B977D1">
      <w:pPr>
        <w:rPr>
          <w:sz w:val="14"/>
          <w:lang w:val="en-US"/>
        </w:rPr>
      </w:pPr>
    </w:p>
    <w:p w:rsidR="004E6723" w:rsidRPr="00F9759D" w:rsidRDefault="004E6723">
      <w:pPr>
        <w:suppressAutoHyphens w:val="0"/>
        <w:spacing w:after="0" w:line="240" w:lineRule="auto"/>
        <w:rPr>
          <w:rFonts w:ascii="Times New Roman" w:hAnsi="Times New Roman"/>
          <w:b/>
          <w:sz w:val="28"/>
          <w:lang w:val="en-US"/>
        </w:rPr>
      </w:pPr>
    </w:p>
    <w:p w:rsidR="00B977D1" w:rsidRPr="004E6723" w:rsidRDefault="00B977D1" w:rsidP="004B2620">
      <w:pPr>
        <w:spacing w:after="0"/>
        <w:jc w:val="center"/>
        <w:rPr>
          <w:rFonts w:ascii="Times New Roman" w:hAnsi="Times New Roman"/>
        </w:rPr>
      </w:pPr>
      <w:r w:rsidRPr="004E6723">
        <w:rPr>
          <w:rFonts w:ascii="Times New Roman" w:hAnsi="Times New Roman"/>
          <w:b/>
          <w:sz w:val="28"/>
        </w:rPr>
        <w:lastRenderedPageBreak/>
        <w:t xml:space="preserve">Course </w:t>
      </w:r>
      <w:r w:rsidRPr="004B2620">
        <w:rPr>
          <w:rFonts w:ascii="Times New Roman" w:hAnsi="Times New Roman"/>
          <w:b/>
          <w:sz w:val="28"/>
          <w:lang w:val="en-US"/>
        </w:rPr>
        <w:t>description</w:t>
      </w:r>
    </w:p>
    <w:p w:rsidR="00B977D1" w:rsidRPr="004E6723" w:rsidRDefault="00B977D1" w:rsidP="004B2620">
      <w:pPr>
        <w:spacing w:after="0"/>
        <w:jc w:val="center"/>
        <w:rPr>
          <w:rFonts w:ascii="Times New Roman" w:hAnsi="Times New Roman"/>
        </w:rPr>
      </w:pPr>
      <w:r w:rsidRPr="004E6723">
        <w:rPr>
          <w:rFonts w:ascii="Times New Roman" w:hAnsi="Times New Roman"/>
          <w:b/>
          <w:sz w:val="28"/>
        </w:rPr>
        <w:t>Part 2</w:t>
      </w:r>
    </w:p>
    <w:tbl>
      <w:tblPr>
        <w:tblW w:w="10125" w:type="dxa"/>
        <w:tblInd w:w="-654" w:type="dxa"/>
        <w:tblLayout w:type="fixed"/>
        <w:tblLook w:val="0000" w:firstRow="0" w:lastRow="0" w:firstColumn="0" w:lastColumn="0" w:noHBand="0" w:noVBand="0"/>
      </w:tblPr>
      <w:tblGrid>
        <w:gridCol w:w="1041"/>
        <w:gridCol w:w="2018"/>
        <w:gridCol w:w="5812"/>
        <w:gridCol w:w="283"/>
        <w:gridCol w:w="971"/>
      </w:tblGrid>
      <w:tr w:rsidR="00B64B83" w:rsidRPr="002B1303" w:rsidTr="008F1C2F">
        <w:tc>
          <w:tcPr>
            <w:tcW w:w="10125" w:type="dxa"/>
            <w:gridSpan w:val="5"/>
            <w:tcBorders>
              <w:top w:val="single" w:sz="4" w:space="0" w:color="000000"/>
              <w:left w:val="single" w:sz="4" w:space="0" w:color="000000"/>
              <w:bottom w:val="single" w:sz="4" w:space="0" w:color="000000"/>
              <w:right w:val="single" w:sz="4" w:space="0" w:color="000000"/>
            </w:tcBorders>
            <w:shd w:val="clear" w:color="auto" w:fill="D9D9D9"/>
          </w:tcPr>
          <w:p w:rsidR="00B64B83" w:rsidRPr="00201EEA" w:rsidRDefault="00B64B83">
            <w:pPr>
              <w:snapToGrid w:val="0"/>
              <w:spacing w:after="0" w:line="240" w:lineRule="auto"/>
              <w:contextualSpacing/>
              <w:rPr>
                <w:rFonts w:ascii="Times New Roman" w:hAnsi="Times New Roman" w:cs="Calibri"/>
                <w:b/>
                <w:lang w:val="en-US"/>
              </w:rPr>
            </w:pPr>
            <w:r w:rsidRPr="00201EEA">
              <w:rPr>
                <w:rFonts w:ascii="Times New Roman" w:hAnsi="Times New Roman" w:cs="Calibri"/>
                <w:b/>
                <w:lang w:val="en-US"/>
              </w:rPr>
              <w:t>Other useful information about the course</w:t>
            </w:r>
          </w:p>
        </w:tc>
      </w:tr>
      <w:tr w:rsidR="00B64B83" w:rsidRPr="00B866C0" w:rsidTr="00DB52DE">
        <w:tc>
          <w:tcPr>
            <w:tcW w:w="10125" w:type="dxa"/>
            <w:gridSpan w:val="5"/>
            <w:tcBorders>
              <w:top w:val="single" w:sz="4" w:space="0" w:color="000000"/>
              <w:left w:val="single" w:sz="4" w:space="0" w:color="000000"/>
              <w:bottom w:val="single" w:sz="4" w:space="0" w:color="000000"/>
              <w:right w:val="single" w:sz="4" w:space="0" w:color="000000"/>
            </w:tcBorders>
            <w:shd w:val="clear" w:color="auto" w:fill="auto"/>
          </w:tcPr>
          <w:p w:rsidR="00B64B83" w:rsidRPr="00B866C0" w:rsidRDefault="00B64B83">
            <w:pPr>
              <w:spacing w:after="0" w:line="240" w:lineRule="auto"/>
              <w:contextualSpacing/>
              <w:rPr>
                <w:rFonts w:ascii="Times New Roman" w:hAnsi="Times New Roman"/>
                <w:lang w:val="en-US"/>
              </w:rPr>
            </w:pPr>
            <w:r w:rsidRPr="00B866C0">
              <w:rPr>
                <w:rFonts w:ascii="Times New Roman" w:hAnsi="Times New Roman"/>
                <w:b/>
                <w:lang w:val="en-US"/>
              </w:rPr>
              <w:t>13. Name of Department, mailing address, e-mail:</w:t>
            </w:r>
          </w:p>
          <w:p w:rsidR="00B64B83" w:rsidRPr="002B1303" w:rsidRDefault="00B64B83">
            <w:pPr>
              <w:snapToGrid w:val="0"/>
              <w:spacing w:after="0" w:line="240" w:lineRule="auto"/>
              <w:contextualSpacing/>
              <w:rPr>
                <w:rFonts w:ascii="Times New Roman" w:hAnsi="Times New Roman" w:cs="Calibri"/>
                <w:b/>
              </w:rPr>
            </w:pPr>
            <w:r w:rsidRPr="00B866C0">
              <w:rPr>
                <w:rFonts w:ascii="Times New Roman" w:hAnsi="Times New Roman"/>
              </w:rPr>
              <w:t>Zakład Propedeutyki Pielęgniarstwa/</w:t>
            </w:r>
            <w:proofErr w:type="spellStart"/>
            <w:r w:rsidRPr="00B866C0">
              <w:rPr>
                <w:rFonts w:ascii="Times New Roman" w:hAnsi="Times New Roman"/>
              </w:rPr>
              <w:t>Department</w:t>
            </w:r>
            <w:proofErr w:type="spellEnd"/>
            <w:r w:rsidRPr="00B866C0">
              <w:rPr>
                <w:rFonts w:ascii="Times New Roman" w:hAnsi="Times New Roman"/>
              </w:rPr>
              <w:t xml:space="preserve"> of </w:t>
            </w:r>
            <w:proofErr w:type="spellStart"/>
            <w:r w:rsidRPr="00B866C0">
              <w:rPr>
                <w:rFonts w:ascii="Times New Roman" w:hAnsi="Times New Roman"/>
              </w:rPr>
              <w:t>Nursing</w:t>
            </w:r>
            <w:proofErr w:type="spellEnd"/>
            <w:r w:rsidRPr="00B866C0">
              <w:rPr>
                <w:rFonts w:ascii="Times New Roman" w:hAnsi="Times New Roman"/>
              </w:rPr>
              <w:t xml:space="preserve"> </w:t>
            </w:r>
            <w:proofErr w:type="spellStart"/>
            <w:r w:rsidRPr="00B866C0">
              <w:rPr>
                <w:rFonts w:ascii="Times New Roman" w:hAnsi="Times New Roman"/>
              </w:rPr>
              <w:t>Propadeutics</w:t>
            </w:r>
            <w:proofErr w:type="spellEnd"/>
            <w:r w:rsidRPr="00B866C0">
              <w:rPr>
                <w:rFonts w:ascii="Times New Roman" w:hAnsi="Times New Roman"/>
              </w:rPr>
              <w:br/>
              <w:t xml:space="preserve">ul. </w:t>
            </w:r>
            <w:r w:rsidRPr="002B1303">
              <w:rPr>
                <w:rFonts w:ascii="Times New Roman" w:hAnsi="Times New Roman"/>
              </w:rPr>
              <w:t xml:space="preserve">Francuska 20/24, 40-027 Katowice, tel.32 252-80-06/ Francuska </w:t>
            </w:r>
            <w:proofErr w:type="spellStart"/>
            <w:r w:rsidRPr="002B1303">
              <w:rPr>
                <w:rFonts w:ascii="Times New Roman" w:hAnsi="Times New Roman"/>
              </w:rPr>
              <w:t>Street</w:t>
            </w:r>
            <w:proofErr w:type="spellEnd"/>
            <w:r w:rsidRPr="002B1303">
              <w:rPr>
                <w:rFonts w:ascii="Times New Roman" w:hAnsi="Times New Roman"/>
              </w:rPr>
              <w:t xml:space="preserve"> 20/24, 40-027 Katowice, </w:t>
            </w:r>
            <w:proofErr w:type="spellStart"/>
            <w:r w:rsidRPr="002B1303">
              <w:rPr>
                <w:rFonts w:ascii="Times New Roman" w:hAnsi="Times New Roman"/>
              </w:rPr>
              <w:t>phone</w:t>
            </w:r>
            <w:proofErr w:type="spellEnd"/>
            <w:r w:rsidRPr="002B1303">
              <w:rPr>
                <w:rFonts w:ascii="Times New Roman" w:hAnsi="Times New Roman"/>
              </w:rPr>
              <w:t xml:space="preserve"> 32 252-80-06</w:t>
            </w:r>
            <w:r w:rsidRPr="002B1303">
              <w:rPr>
                <w:rFonts w:ascii="Times New Roman" w:hAnsi="Times New Roman"/>
              </w:rPr>
              <w:br/>
              <w:t xml:space="preserve">http//pielęgniarstwo.sum.edu.pl </w:t>
            </w:r>
            <w:r w:rsidRPr="002B1303">
              <w:rPr>
                <w:rFonts w:ascii="Times New Roman" w:hAnsi="Times New Roman"/>
              </w:rPr>
              <w:br/>
            </w:r>
            <w:hyperlink r:id="rId5" w:history="1">
              <w:r w:rsidRPr="002B1303">
                <w:rPr>
                  <w:rStyle w:val="Hipercze"/>
                  <w:rFonts w:ascii="Times New Roman" w:hAnsi="Times New Roman"/>
                  <w:kern w:val="2"/>
                  <w:lang w:eastAsia="pl-PL"/>
                </w:rPr>
                <w:t>kkup@sum.edu.pl</w:t>
              </w:r>
            </w:hyperlink>
          </w:p>
        </w:tc>
      </w:tr>
      <w:tr w:rsidR="00B64B83" w:rsidRPr="00201EEA" w:rsidTr="00F40719">
        <w:tc>
          <w:tcPr>
            <w:tcW w:w="10125" w:type="dxa"/>
            <w:gridSpan w:val="5"/>
            <w:tcBorders>
              <w:top w:val="single" w:sz="4" w:space="0" w:color="000000"/>
              <w:left w:val="single" w:sz="4" w:space="0" w:color="000000"/>
              <w:bottom w:val="single" w:sz="4" w:space="0" w:color="000000"/>
              <w:right w:val="single" w:sz="4" w:space="0" w:color="000000"/>
            </w:tcBorders>
            <w:shd w:val="clear" w:color="auto" w:fill="auto"/>
          </w:tcPr>
          <w:p w:rsidR="00B64B83" w:rsidRPr="00201EEA" w:rsidRDefault="00B64B83">
            <w:pPr>
              <w:spacing w:after="0" w:line="240" w:lineRule="auto"/>
              <w:contextualSpacing/>
              <w:rPr>
                <w:lang w:val="en-US"/>
              </w:rPr>
            </w:pPr>
            <w:r w:rsidRPr="00201EEA">
              <w:rPr>
                <w:rFonts w:ascii="Times New Roman" w:hAnsi="Times New Roman" w:cs="Calibri"/>
                <w:b/>
                <w:bCs/>
                <w:lang w:val="en-US"/>
              </w:rPr>
              <w:t xml:space="preserve">14. </w:t>
            </w:r>
            <w:r w:rsidRPr="00201EEA">
              <w:rPr>
                <w:rFonts w:ascii="Times New Roman" w:hAnsi="Times New Roman"/>
                <w:b/>
                <w:bCs/>
                <w:color w:val="000000"/>
                <w:lang w:val="en-US"/>
              </w:rPr>
              <w:t>Name of the course coordinator:</w:t>
            </w:r>
          </w:p>
          <w:p w:rsidR="00B64B83" w:rsidRPr="00F9759D" w:rsidRDefault="00B64B83">
            <w:pPr>
              <w:snapToGrid w:val="0"/>
              <w:spacing w:after="0" w:line="240" w:lineRule="auto"/>
              <w:contextualSpacing/>
              <w:rPr>
                <w:rFonts w:ascii="Times New Roman" w:hAnsi="Times New Roman" w:cs="Calibri"/>
                <w:b/>
              </w:rPr>
            </w:pPr>
            <w:proofErr w:type="spellStart"/>
            <w:r w:rsidRPr="00F9759D">
              <w:rPr>
                <w:rFonts w:ascii="Times New Roman" w:hAnsi="Times New Roman" w:cs="Calibri"/>
                <w:bCs/>
              </w:rPr>
              <w:t>PhD</w:t>
            </w:r>
            <w:proofErr w:type="spellEnd"/>
            <w:r w:rsidRPr="00F9759D">
              <w:rPr>
                <w:rFonts w:ascii="Times New Roman" w:hAnsi="Times New Roman" w:cs="Calibri"/>
                <w:bCs/>
              </w:rPr>
              <w:t xml:space="preserve"> Halina Kulik</w:t>
            </w:r>
            <w:r>
              <w:rPr>
                <w:rFonts w:ascii="Times New Roman" w:hAnsi="Times New Roman" w:cs="Calibri"/>
                <w:bCs/>
              </w:rPr>
              <w:t>,</w:t>
            </w:r>
            <w:r w:rsidRPr="00F9759D">
              <w:rPr>
                <w:rFonts w:ascii="Times New Roman" w:hAnsi="Times New Roman" w:cs="Calibri"/>
                <w:bCs/>
              </w:rPr>
              <w:t xml:space="preserve"> Prof. SUM</w:t>
            </w:r>
          </w:p>
        </w:tc>
      </w:tr>
      <w:tr w:rsidR="00B64B83" w:rsidRPr="002B1303" w:rsidTr="00F647A3">
        <w:tc>
          <w:tcPr>
            <w:tcW w:w="10125" w:type="dxa"/>
            <w:gridSpan w:val="5"/>
            <w:tcBorders>
              <w:top w:val="single" w:sz="4" w:space="0" w:color="000000"/>
              <w:left w:val="single" w:sz="4" w:space="0" w:color="000000"/>
              <w:bottom w:val="single" w:sz="4" w:space="0" w:color="000000"/>
              <w:right w:val="single" w:sz="4" w:space="0" w:color="000000"/>
            </w:tcBorders>
            <w:shd w:val="clear" w:color="auto" w:fill="auto"/>
          </w:tcPr>
          <w:p w:rsidR="00B64B83" w:rsidRPr="00B866C0" w:rsidRDefault="00B64B83">
            <w:pPr>
              <w:spacing w:after="0" w:line="240" w:lineRule="auto"/>
              <w:contextualSpacing/>
              <w:rPr>
                <w:rFonts w:ascii="Times New Roman" w:hAnsi="Times New Roman"/>
                <w:lang w:val="en-US"/>
              </w:rPr>
            </w:pPr>
            <w:r w:rsidRPr="00B866C0">
              <w:rPr>
                <w:rFonts w:ascii="Times New Roman" w:hAnsi="Times New Roman"/>
                <w:b/>
                <w:lang w:val="en-US"/>
              </w:rPr>
              <w:t>15. Prerequisites for knowledge, skills and other competencies:</w:t>
            </w:r>
          </w:p>
          <w:p w:rsidR="00B64B83" w:rsidRPr="00201EEA" w:rsidRDefault="00B64B83">
            <w:pPr>
              <w:snapToGrid w:val="0"/>
              <w:spacing w:after="0" w:line="240" w:lineRule="auto"/>
              <w:contextualSpacing/>
              <w:rPr>
                <w:rFonts w:ascii="Times New Roman" w:hAnsi="Times New Roman" w:cs="Calibri"/>
                <w:b/>
                <w:lang w:val="en-US"/>
              </w:rPr>
            </w:pPr>
            <w:r w:rsidRPr="00B866C0">
              <w:rPr>
                <w:rFonts w:ascii="Times New Roman" w:hAnsi="Times New Roman"/>
                <w:lang w:val="en-US"/>
              </w:rPr>
              <w:t>Basic knowledge of biology, physiology, anatomy</w:t>
            </w:r>
          </w:p>
        </w:tc>
      </w:tr>
      <w:tr w:rsidR="00B866C0" w:rsidRPr="002B1303" w:rsidTr="001133E0">
        <w:tc>
          <w:tcPr>
            <w:tcW w:w="3059"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ind w:left="57"/>
              <w:contextualSpacing/>
              <w:rPr>
                <w:rFonts w:ascii="Times New Roman" w:hAnsi="Times New Roman"/>
                <w:lang w:val="en-US"/>
              </w:rPr>
            </w:pPr>
            <w:r w:rsidRPr="00B866C0">
              <w:rPr>
                <w:rFonts w:ascii="Times New Roman" w:hAnsi="Times New Roman"/>
                <w:b/>
                <w:lang w:val="en-US"/>
              </w:rPr>
              <w:t>16.  Number of students in groups</w:t>
            </w:r>
          </w:p>
        </w:tc>
        <w:tc>
          <w:tcPr>
            <w:tcW w:w="7066" w:type="dxa"/>
            <w:gridSpan w:val="3"/>
            <w:tcBorders>
              <w:top w:val="single" w:sz="4" w:space="0" w:color="000000"/>
              <w:left w:val="single" w:sz="4" w:space="0" w:color="000000"/>
              <w:bottom w:val="single" w:sz="4" w:space="0" w:color="000000"/>
              <w:right w:val="single" w:sz="4" w:space="0" w:color="000000"/>
            </w:tcBorders>
            <w:shd w:val="clear" w:color="auto" w:fill="auto"/>
          </w:tcPr>
          <w:p w:rsidR="00B866C0" w:rsidRPr="00B866C0" w:rsidRDefault="00B866C0" w:rsidP="00B866C0">
            <w:pPr>
              <w:spacing w:after="0" w:line="240" w:lineRule="auto"/>
              <w:rPr>
                <w:rFonts w:ascii="Times New Roman" w:hAnsi="Times New Roman"/>
                <w:lang w:val="en-US"/>
              </w:rPr>
            </w:pPr>
            <w:r w:rsidRPr="00B866C0">
              <w:rPr>
                <w:rFonts w:ascii="Times New Roman" w:hAnsi="Times New Roman"/>
                <w:lang w:val="en-US"/>
              </w:rPr>
              <w:t>In accordance with the resolution of the Senate of the SUM</w:t>
            </w:r>
          </w:p>
        </w:tc>
      </w:tr>
      <w:tr w:rsidR="00B866C0" w:rsidRPr="002B1303"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ind w:left="57"/>
              <w:contextualSpacing/>
              <w:rPr>
                <w:rFonts w:ascii="Times New Roman" w:hAnsi="Times New Roman"/>
                <w:lang w:val="en-US"/>
              </w:rPr>
            </w:pPr>
            <w:r w:rsidRPr="00B866C0">
              <w:rPr>
                <w:rFonts w:ascii="Times New Roman" w:hAnsi="Times New Roman"/>
                <w:b/>
                <w:lang w:val="en-US"/>
              </w:rPr>
              <w:t>17. </w:t>
            </w:r>
            <w:r w:rsidRPr="00B866C0">
              <w:rPr>
                <w:rFonts w:ascii="Times New Roman" w:hAnsi="Times New Roman"/>
                <w:b/>
                <w:color w:val="000000"/>
                <w:lang w:val="en-US"/>
              </w:rPr>
              <w:t>Study materials</w:t>
            </w:r>
          </w:p>
        </w:tc>
        <w:tc>
          <w:tcPr>
            <w:tcW w:w="7066" w:type="dxa"/>
            <w:gridSpan w:val="3"/>
            <w:tcBorders>
              <w:top w:val="single" w:sz="4" w:space="0" w:color="000000"/>
              <w:left w:val="single" w:sz="4" w:space="0" w:color="000000"/>
              <w:bottom w:val="single" w:sz="4" w:space="0" w:color="000000"/>
              <w:right w:val="single" w:sz="4" w:space="0" w:color="000000"/>
            </w:tcBorders>
            <w:shd w:val="clear" w:color="auto" w:fill="auto"/>
          </w:tcPr>
          <w:p w:rsidR="00B866C0" w:rsidRPr="00B866C0" w:rsidRDefault="00B866C0" w:rsidP="00B866C0">
            <w:pPr>
              <w:spacing w:after="0" w:line="240" w:lineRule="auto"/>
              <w:rPr>
                <w:rFonts w:ascii="Times New Roman" w:hAnsi="Times New Roman"/>
                <w:lang w:val="en-US"/>
              </w:rPr>
            </w:pPr>
            <w:r w:rsidRPr="00B866C0">
              <w:rPr>
                <w:rFonts w:ascii="Times New Roman" w:hAnsi="Times New Roman"/>
                <w:lang w:val="en-US"/>
              </w:rPr>
              <w:t>Multimedia projectors, computer, multimedia presentations.</w:t>
            </w:r>
          </w:p>
        </w:tc>
      </w:tr>
      <w:tr w:rsidR="00B866C0" w:rsidRPr="002B1303"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ind w:left="57"/>
              <w:contextualSpacing/>
              <w:rPr>
                <w:rFonts w:ascii="Times New Roman" w:hAnsi="Times New Roman"/>
                <w:lang w:val="en-US"/>
              </w:rPr>
            </w:pPr>
            <w:r w:rsidRPr="00B866C0">
              <w:rPr>
                <w:rFonts w:ascii="Times New Roman" w:hAnsi="Times New Roman"/>
                <w:b/>
                <w:lang w:val="en-US"/>
              </w:rPr>
              <w:t>18. </w:t>
            </w:r>
            <w:r w:rsidRPr="00B866C0">
              <w:rPr>
                <w:rFonts w:ascii="Times New Roman" w:hAnsi="Times New Roman"/>
                <w:b/>
                <w:color w:val="000000"/>
                <w:lang w:val="en-US"/>
              </w:rPr>
              <w:t>Location of classes</w:t>
            </w:r>
          </w:p>
        </w:tc>
        <w:tc>
          <w:tcPr>
            <w:tcW w:w="7066" w:type="dxa"/>
            <w:gridSpan w:val="3"/>
            <w:tcBorders>
              <w:top w:val="single" w:sz="4" w:space="0" w:color="000000"/>
              <w:left w:val="single" w:sz="4" w:space="0" w:color="000000"/>
              <w:bottom w:val="single" w:sz="4" w:space="0" w:color="000000"/>
              <w:right w:val="single" w:sz="4" w:space="0" w:color="000000"/>
            </w:tcBorders>
            <w:shd w:val="clear" w:color="auto" w:fill="auto"/>
          </w:tcPr>
          <w:p w:rsidR="00B866C0" w:rsidRPr="00B866C0" w:rsidRDefault="00B866C0" w:rsidP="00B866C0">
            <w:pPr>
              <w:spacing w:after="0" w:line="240" w:lineRule="auto"/>
              <w:rPr>
                <w:rFonts w:ascii="Times New Roman" w:hAnsi="Times New Roman"/>
                <w:lang w:val="en-US"/>
              </w:rPr>
            </w:pPr>
            <w:r w:rsidRPr="00B866C0">
              <w:rPr>
                <w:rFonts w:ascii="Times New Roman" w:hAnsi="Times New Roman"/>
                <w:lang w:val="en-US"/>
              </w:rPr>
              <w:t>According to the schedule of classes for nursing students.</w:t>
            </w:r>
          </w:p>
        </w:tc>
      </w:tr>
      <w:tr w:rsidR="00B866C0" w:rsidRPr="002B1303"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ind w:left="57"/>
              <w:contextualSpacing/>
              <w:rPr>
                <w:rFonts w:ascii="Times New Roman" w:hAnsi="Times New Roman"/>
                <w:lang w:val="en-US"/>
              </w:rPr>
            </w:pPr>
            <w:r w:rsidRPr="00B866C0">
              <w:rPr>
                <w:rFonts w:ascii="Times New Roman" w:hAnsi="Times New Roman"/>
                <w:b/>
                <w:lang w:val="en-US"/>
              </w:rPr>
              <w:t>19. </w:t>
            </w:r>
            <w:r w:rsidRPr="00B866C0">
              <w:rPr>
                <w:rFonts w:ascii="Times New Roman" w:hAnsi="Times New Roman"/>
                <w:b/>
                <w:color w:val="000000"/>
                <w:lang w:val="en-US"/>
              </w:rPr>
              <w:t>Location and time for contact hours</w:t>
            </w:r>
          </w:p>
        </w:tc>
        <w:tc>
          <w:tcPr>
            <w:tcW w:w="7066" w:type="dxa"/>
            <w:gridSpan w:val="3"/>
            <w:tcBorders>
              <w:top w:val="single" w:sz="4" w:space="0" w:color="000000"/>
              <w:left w:val="single" w:sz="4" w:space="0" w:color="000000"/>
              <w:bottom w:val="single" w:sz="4" w:space="0" w:color="000000"/>
              <w:right w:val="single" w:sz="4" w:space="0" w:color="000000"/>
            </w:tcBorders>
            <w:shd w:val="clear" w:color="auto" w:fill="auto"/>
          </w:tcPr>
          <w:p w:rsidR="00B866C0" w:rsidRPr="00B866C0" w:rsidRDefault="00B866C0" w:rsidP="00B866C0">
            <w:pPr>
              <w:spacing w:after="0" w:line="240" w:lineRule="auto"/>
              <w:rPr>
                <w:rFonts w:ascii="Times New Roman" w:hAnsi="Times New Roman"/>
                <w:lang w:val="en-US"/>
              </w:rPr>
            </w:pPr>
            <w:r w:rsidRPr="00B866C0">
              <w:rPr>
                <w:rFonts w:ascii="Times New Roman" w:hAnsi="Times New Roman"/>
                <w:lang w:val="en-US"/>
              </w:rPr>
              <w:t xml:space="preserve">Available on the notice board in the Department of Nursing </w:t>
            </w:r>
            <w:proofErr w:type="spellStart"/>
            <w:r w:rsidRPr="00B866C0">
              <w:rPr>
                <w:rFonts w:ascii="Times New Roman" w:hAnsi="Times New Roman"/>
                <w:lang w:val="en-US"/>
              </w:rPr>
              <w:t>Propadeutics</w:t>
            </w:r>
            <w:proofErr w:type="spellEnd"/>
            <w:r w:rsidRPr="00B866C0">
              <w:rPr>
                <w:rFonts w:ascii="Times New Roman" w:hAnsi="Times New Roman"/>
                <w:lang w:val="en-US"/>
              </w:rPr>
              <w:t>.</w:t>
            </w:r>
          </w:p>
        </w:tc>
      </w:tr>
      <w:tr w:rsidR="00B977D1" w:rsidRPr="00201EEA" w:rsidTr="00201EEA">
        <w:tc>
          <w:tcPr>
            <w:tcW w:w="10125" w:type="dxa"/>
            <w:gridSpan w:val="5"/>
            <w:tcBorders>
              <w:top w:val="single" w:sz="4" w:space="0" w:color="000000"/>
              <w:left w:val="single" w:sz="4" w:space="0" w:color="000000"/>
              <w:bottom w:val="single" w:sz="4" w:space="0" w:color="000000"/>
              <w:right w:val="single" w:sz="4" w:space="0" w:color="000000"/>
            </w:tcBorders>
            <w:shd w:val="clear" w:color="auto" w:fill="F7F3F3"/>
            <w:vAlign w:val="center"/>
          </w:tcPr>
          <w:p w:rsidR="00B977D1" w:rsidRPr="00B866C0" w:rsidRDefault="00B977D1">
            <w:pPr>
              <w:spacing w:after="0" w:line="240" w:lineRule="auto"/>
              <w:rPr>
                <w:rFonts w:ascii="Times New Roman" w:hAnsi="Times New Roman"/>
                <w:lang w:val="en-US"/>
              </w:rPr>
            </w:pPr>
            <w:r w:rsidRPr="00B866C0">
              <w:rPr>
                <w:rFonts w:ascii="Times New Roman" w:hAnsi="Times New Roman"/>
                <w:b/>
                <w:bCs/>
                <w:color w:val="000000"/>
                <w:lang w:val="en-US"/>
              </w:rPr>
              <w:t>20 . L</w:t>
            </w:r>
            <w:r w:rsidRPr="00B866C0">
              <w:rPr>
                <w:rFonts w:ascii="Times New Roman" w:hAnsi="Times New Roman"/>
                <w:b/>
                <w:bCs/>
                <w:lang w:val="en-US"/>
              </w:rPr>
              <w:t xml:space="preserve">earning outcomes </w:t>
            </w:r>
          </w:p>
        </w:tc>
      </w:tr>
      <w:tr w:rsidR="00B977D1" w:rsidRPr="002B1303" w:rsidTr="00201EEA">
        <w:tc>
          <w:tcPr>
            <w:tcW w:w="1041" w:type="dxa"/>
            <w:tcBorders>
              <w:left w:val="single" w:sz="4" w:space="0" w:color="000000"/>
              <w:bottom w:val="single" w:sz="4" w:space="0" w:color="000000"/>
            </w:tcBorders>
            <w:shd w:val="clear" w:color="auto" w:fill="auto"/>
            <w:vAlign w:val="center"/>
          </w:tcPr>
          <w:p w:rsidR="00B977D1" w:rsidRPr="00B866C0" w:rsidRDefault="00B977D1">
            <w:pPr>
              <w:spacing w:after="0" w:line="240" w:lineRule="auto"/>
              <w:jc w:val="center"/>
              <w:rPr>
                <w:rFonts w:ascii="Times New Roman" w:hAnsi="Times New Roman"/>
                <w:sz w:val="18"/>
                <w:lang w:val="en-US"/>
              </w:rPr>
            </w:pPr>
            <w:r w:rsidRPr="00B866C0">
              <w:rPr>
                <w:rFonts w:ascii="Times New Roman" w:hAnsi="Times New Roman"/>
                <w:color w:val="000000"/>
                <w:sz w:val="18"/>
                <w:lang w:val="en-US"/>
              </w:rPr>
              <w:t>Number of the course learning outcome</w:t>
            </w:r>
          </w:p>
        </w:tc>
        <w:tc>
          <w:tcPr>
            <w:tcW w:w="7830" w:type="dxa"/>
            <w:gridSpan w:val="2"/>
            <w:tcBorders>
              <w:left w:val="single" w:sz="4" w:space="0" w:color="000000"/>
              <w:bottom w:val="single" w:sz="4" w:space="0" w:color="000000"/>
            </w:tcBorders>
            <w:shd w:val="clear" w:color="auto" w:fill="auto"/>
            <w:vAlign w:val="center"/>
          </w:tcPr>
          <w:p w:rsidR="00B977D1" w:rsidRPr="00B866C0" w:rsidRDefault="00B977D1">
            <w:pPr>
              <w:spacing w:after="0" w:line="240" w:lineRule="auto"/>
              <w:jc w:val="center"/>
              <w:rPr>
                <w:rFonts w:ascii="Times New Roman" w:hAnsi="Times New Roman"/>
                <w:lang w:val="en-US"/>
              </w:rPr>
            </w:pPr>
            <w:r w:rsidRPr="00B866C0">
              <w:rPr>
                <w:rFonts w:ascii="Times New Roman" w:hAnsi="Times New Roman"/>
                <w:color w:val="000000"/>
                <w:lang w:val="en-US"/>
              </w:rPr>
              <w:t>Course learning outcomes</w:t>
            </w:r>
          </w:p>
        </w:tc>
        <w:tc>
          <w:tcPr>
            <w:tcW w:w="1254" w:type="dxa"/>
            <w:gridSpan w:val="2"/>
            <w:tcBorders>
              <w:left w:val="single" w:sz="4" w:space="0" w:color="000000"/>
              <w:bottom w:val="single" w:sz="4" w:space="0" w:color="000000"/>
              <w:right w:val="single" w:sz="4" w:space="0" w:color="000000"/>
            </w:tcBorders>
            <w:shd w:val="clear" w:color="auto" w:fill="auto"/>
            <w:vAlign w:val="center"/>
          </w:tcPr>
          <w:p w:rsidR="00B977D1" w:rsidRPr="00B866C0" w:rsidRDefault="00B977D1">
            <w:pPr>
              <w:spacing w:after="0" w:line="240" w:lineRule="auto"/>
              <w:jc w:val="center"/>
              <w:rPr>
                <w:rFonts w:ascii="Times New Roman" w:hAnsi="Times New Roman"/>
                <w:sz w:val="16"/>
                <w:lang w:val="en-US"/>
              </w:rPr>
            </w:pPr>
            <w:r w:rsidRPr="00B866C0">
              <w:rPr>
                <w:rFonts w:ascii="Times New Roman" w:hAnsi="Times New Roman"/>
                <w:color w:val="000000"/>
                <w:sz w:val="16"/>
                <w:lang w:val="en-US"/>
              </w:rPr>
              <w:t>Reference to learning outcomes indicated in the standards</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57"/>
              <w:rPr>
                <w:rFonts w:ascii="Times New Roman" w:hAnsi="Times New Roman"/>
                <w:b/>
              </w:rPr>
            </w:pPr>
            <w:r w:rsidRPr="00B866C0">
              <w:rPr>
                <w:rFonts w:ascii="Times New Roman" w:hAnsi="Times New Roman"/>
              </w:rPr>
              <w:t>P_W01.</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rPr>
              <w:t>Defines the body's need for nutrients.</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C.W22.</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57"/>
              <w:rPr>
                <w:rFonts w:ascii="Times New Roman" w:hAnsi="Times New Roman"/>
                <w:b/>
              </w:rPr>
            </w:pPr>
            <w:r w:rsidRPr="00B866C0">
              <w:rPr>
                <w:rFonts w:ascii="Times New Roman" w:hAnsi="Times New Roman"/>
              </w:rPr>
              <w:t>P_W02.</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autoSpaceDE w:val="0"/>
              <w:autoSpaceDN w:val="0"/>
              <w:adjustRightInd w:val="0"/>
              <w:spacing w:after="0" w:line="240" w:lineRule="auto"/>
              <w:jc w:val="both"/>
              <w:rPr>
                <w:rFonts w:ascii="Times New Roman" w:hAnsi="Times New Roman"/>
                <w:lang w:val="en-US" w:eastAsia="pl-PL"/>
              </w:rPr>
            </w:pPr>
            <w:r w:rsidRPr="00B866C0">
              <w:rPr>
                <w:rFonts w:ascii="Times New Roman" w:hAnsi="Times New Roman"/>
                <w:lang w:val="en-US" w:eastAsia="pl-PL"/>
              </w:rPr>
              <w:t>Lists the principles of nutrition for healthy and sick people of different ages and characterizes the essence of enteral and parenteral nutrition.</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C.W23.</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57"/>
              <w:rPr>
                <w:rFonts w:ascii="Times New Roman" w:hAnsi="Times New Roman"/>
                <w:b/>
              </w:rPr>
            </w:pPr>
            <w:r w:rsidRPr="00B866C0">
              <w:rPr>
                <w:rFonts w:ascii="Times New Roman" w:hAnsi="Times New Roman"/>
              </w:rPr>
              <w:t>P_W03.</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jc w:val="both"/>
              <w:rPr>
                <w:rFonts w:ascii="Times New Roman" w:hAnsi="Times New Roman"/>
                <w:lang w:val="en-US" w:eastAsia="pl-PL"/>
              </w:rPr>
            </w:pPr>
            <w:r w:rsidRPr="00B866C0">
              <w:rPr>
                <w:rFonts w:ascii="Times New Roman" w:hAnsi="Times New Roman"/>
                <w:lang w:val="en-US" w:eastAsia="pl-PL"/>
              </w:rPr>
              <w:t>Knows the principles of dietary treatment and complications of diet therapy.</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C.W24.</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57"/>
              <w:rPr>
                <w:rFonts w:ascii="Times New Roman" w:hAnsi="Times New Roman"/>
                <w:b/>
              </w:rPr>
            </w:pPr>
            <w:r w:rsidRPr="00B866C0">
              <w:rPr>
                <w:rFonts w:ascii="Times New Roman" w:hAnsi="Times New Roman"/>
              </w:rPr>
              <w:t>P_W04.</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autoSpaceDE w:val="0"/>
              <w:autoSpaceDN w:val="0"/>
              <w:adjustRightInd w:val="0"/>
              <w:spacing w:after="0" w:line="240" w:lineRule="auto"/>
              <w:jc w:val="both"/>
              <w:rPr>
                <w:rFonts w:ascii="Times New Roman" w:hAnsi="Times New Roman"/>
                <w:lang w:val="en-US" w:eastAsia="pl-PL"/>
              </w:rPr>
            </w:pPr>
            <w:r w:rsidRPr="00B866C0">
              <w:rPr>
                <w:rFonts w:ascii="Times New Roman" w:hAnsi="Times New Roman"/>
                <w:lang w:val="en-US" w:eastAsia="pl-PL"/>
              </w:rPr>
              <w:t>Knows the types of foodstuffs for particular nutritional uses and their uses.</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C.W25.</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57"/>
              <w:rPr>
                <w:rFonts w:ascii="Times New Roman" w:hAnsi="Times New Roman"/>
                <w:b/>
              </w:rPr>
            </w:pPr>
            <w:r w:rsidRPr="00B866C0">
              <w:rPr>
                <w:rFonts w:ascii="Times New Roman" w:hAnsi="Times New Roman"/>
              </w:rPr>
              <w:t>P_U01</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autoSpaceDE w:val="0"/>
              <w:autoSpaceDN w:val="0"/>
              <w:adjustRightInd w:val="0"/>
              <w:spacing w:after="0" w:line="240" w:lineRule="auto"/>
              <w:jc w:val="both"/>
              <w:rPr>
                <w:rFonts w:ascii="Times New Roman" w:hAnsi="Times New Roman"/>
                <w:lang w:val="en-US" w:eastAsia="pl-PL"/>
              </w:rPr>
            </w:pPr>
            <w:r w:rsidRPr="00B866C0">
              <w:rPr>
                <w:rFonts w:ascii="Times New Roman" w:hAnsi="Times New Roman"/>
                <w:lang w:val="en-US" w:eastAsia="pl-PL"/>
              </w:rPr>
              <w:t>Assesses the nutritional status of the body using anthropometric, biochemical and subjective examination methods and provides nutritional counseling</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C.U35.</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57"/>
              <w:rPr>
                <w:rFonts w:ascii="Times New Roman" w:hAnsi="Times New Roman"/>
                <w:b/>
              </w:rPr>
            </w:pPr>
            <w:r w:rsidRPr="00B866C0">
              <w:rPr>
                <w:rFonts w:ascii="Times New Roman" w:hAnsi="Times New Roman"/>
              </w:rPr>
              <w:t>P_U02</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spacing w:after="0" w:line="240" w:lineRule="auto"/>
              <w:jc w:val="both"/>
              <w:rPr>
                <w:rFonts w:ascii="Times New Roman" w:hAnsi="Times New Roman"/>
                <w:lang w:val="en-US"/>
              </w:rPr>
            </w:pPr>
            <w:r w:rsidRPr="00B866C0">
              <w:rPr>
                <w:rFonts w:ascii="Times New Roman" w:hAnsi="Times New Roman"/>
                <w:lang w:val="en-US" w:eastAsia="pl-PL"/>
              </w:rPr>
              <w:t xml:space="preserve"> Uses therapeutic diets for selected conditions.</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C.U36.</w:t>
            </w:r>
          </w:p>
        </w:tc>
      </w:tr>
      <w:tr w:rsidR="00B866C0" w:rsidRPr="00201EEA" w:rsidTr="00463E61">
        <w:tc>
          <w:tcPr>
            <w:tcW w:w="1041" w:type="dxa"/>
            <w:tcBorders>
              <w:top w:val="single" w:sz="4" w:space="0" w:color="000000"/>
              <w:left w:val="single" w:sz="4" w:space="0" w:color="000000"/>
              <w:bottom w:val="single" w:sz="4" w:space="0" w:color="000000"/>
            </w:tcBorders>
            <w:shd w:val="clear" w:color="auto" w:fill="FFFFFF"/>
            <w:vAlign w:val="center"/>
          </w:tcPr>
          <w:p w:rsidR="00B866C0" w:rsidRPr="00B866C0" w:rsidRDefault="00B866C0" w:rsidP="00B866C0">
            <w:pPr>
              <w:pStyle w:val="Akapitzlist"/>
              <w:spacing w:after="0" w:line="240" w:lineRule="auto"/>
              <w:ind w:left="0"/>
              <w:rPr>
                <w:rFonts w:ascii="Times New Roman" w:hAnsi="Times New Roman"/>
                <w:b/>
              </w:rPr>
            </w:pPr>
            <w:r w:rsidRPr="00B866C0">
              <w:rPr>
                <w:rFonts w:ascii="Times New Roman" w:hAnsi="Times New Roman"/>
              </w:rPr>
              <w:t>P_U03</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866C0" w:rsidRPr="00B866C0" w:rsidRDefault="00B866C0" w:rsidP="00B866C0">
            <w:pPr>
              <w:autoSpaceDE w:val="0"/>
              <w:autoSpaceDN w:val="0"/>
              <w:adjustRightInd w:val="0"/>
              <w:spacing w:after="0" w:line="240" w:lineRule="auto"/>
              <w:jc w:val="both"/>
              <w:rPr>
                <w:rFonts w:ascii="Times New Roman" w:hAnsi="Times New Roman"/>
                <w:lang w:val="en-US" w:eastAsia="pl-PL"/>
              </w:rPr>
            </w:pPr>
            <w:r w:rsidRPr="00B866C0">
              <w:rPr>
                <w:rFonts w:ascii="Times New Roman" w:hAnsi="Times New Roman"/>
                <w:lang w:val="en-US" w:eastAsia="pl-PL"/>
              </w:rPr>
              <w:t>Possesses the ability to select foods for particular nutritional uses and the skills to issue prescriptions for foods for particular nutritional uses as part of the implementation of medical orders and is able to provide information on their use.</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B866C0" w:rsidRDefault="00B866C0" w:rsidP="00B866C0">
            <w:pPr>
              <w:spacing w:after="0" w:line="240" w:lineRule="auto"/>
              <w:jc w:val="center"/>
              <w:rPr>
                <w:rFonts w:ascii="Times New Roman" w:hAnsi="Times New Roman"/>
              </w:rPr>
            </w:pPr>
            <w:r w:rsidRPr="00B866C0">
              <w:rPr>
                <w:rFonts w:ascii="Times New Roman" w:hAnsi="Times New Roman"/>
                <w:lang w:eastAsia="pl-PL"/>
              </w:rPr>
              <w:t>C.U37.</w:t>
            </w:r>
          </w:p>
        </w:tc>
      </w:tr>
      <w:tr w:rsidR="00B977D1" w:rsidRPr="00201EEA" w:rsidTr="00EA57B8">
        <w:tc>
          <w:tcPr>
            <w:tcW w:w="9154" w:type="dxa"/>
            <w:gridSpan w:val="4"/>
            <w:tcBorders>
              <w:top w:val="single" w:sz="4" w:space="0" w:color="auto"/>
              <w:left w:val="single" w:sz="4" w:space="0" w:color="000000"/>
              <w:bottom w:val="single" w:sz="4" w:space="0" w:color="000000"/>
            </w:tcBorders>
            <w:shd w:val="clear" w:color="auto" w:fill="D9D9D9"/>
            <w:vAlign w:val="center"/>
          </w:tcPr>
          <w:p w:rsidR="00B977D1" w:rsidRPr="00201EEA" w:rsidRDefault="00B977D1" w:rsidP="00201EEA">
            <w:pPr>
              <w:pStyle w:val="Akapitzlist"/>
              <w:spacing w:after="0" w:line="240" w:lineRule="auto"/>
              <w:ind w:left="0"/>
              <w:rPr>
                <w:lang w:val="en-US"/>
              </w:rPr>
            </w:pPr>
            <w:r w:rsidRPr="00201EEA">
              <w:rPr>
                <w:rFonts w:ascii="Times New Roman" w:hAnsi="Times New Roman"/>
                <w:b/>
                <w:lang w:val="en-US"/>
              </w:rPr>
              <w:t>21. Forms and topics of classes</w:t>
            </w:r>
          </w:p>
        </w:tc>
        <w:tc>
          <w:tcPr>
            <w:tcW w:w="971" w:type="dxa"/>
            <w:tcBorders>
              <w:top w:val="single" w:sz="4" w:space="0" w:color="auto"/>
              <w:left w:val="single" w:sz="4" w:space="0" w:color="000000"/>
              <w:bottom w:val="single" w:sz="4" w:space="0" w:color="000000"/>
              <w:right w:val="single" w:sz="4" w:space="0" w:color="000000"/>
            </w:tcBorders>
            <w:shd w:val="clear" w:color="auto" w:fill="D9D9D9"/>
          </w:tcPr>
          <w:p w:rsidR="00B977D1" w:rsidRPr="00201EEA" w:rsidRDefault="00B977D1">
            <w:pPr>
              <w:pStyle w:val="Akapitzlist"/>
              <w:spacing w:after="0" w:line="240" w:lineRule="auto"/>
              <w:ind w:left="0"/>
              <w:jc w:val="center"/>
              <w:rPr>
                <w:sz w:val="18"/>
                <w:lang w:val="en-US"/>
              </w:rPr>
            </w:pPr>
            <w:r w:rsidRPr="00201EEA">
              <w:rPr>
                <w:rFonts w:ascii="Times New Roman" w:hAnsi="Times New Roman"/>
                <w:b/>
                <w:sz w:val="18"/>
                <w:lang w:val="en-US"/>
              </w:rPr>
              <w:t>Number of hours</w:t>
            </w:r>
          </w:p>
        </w:tc>
      </w:tr>
      <w:tr w:rsidR="00B866C0" w:rsidRPr="00B866C0" w:rsidTr="00EA57B8">
        <w:tc>
          <w:tcPr>
            <w:tcW w:w="9154" w:type="dxa"/>
            <w:gridSpan w:val="4"/>
            <w:tcBorders>
              <w:left w:val="single" w:sz="4" w:space="0" w:color="000000"/>
              <w:bottom w:val="single" w:sz="4" w:space="0" w:color="000000"/>
            </w:tcBorders>
            <w:shd w:val="clear" w:color="auto" w:fill="auto"/>
            <w:vAlign w:val="center"/>
          </w:tcPr>
          <w:p w:rsidR="00B866C0" w:rsidRPr="00EA57B8" w:rsidRDefault="00B866C0" w:rsidP="00B866C0">
            <w:pPr>
              <w:spacing w:after="0" w:line="240" w:lineRule="auto"/>
              <w:jc w:val="both"/>
              <w:rPr>
                <w:rFonts w:ascii="Times New Roman" w:hAnsi="Times New Roman"/>
                <w:b/>
                <w:lang w:val="en-US"/>
              </w:rPr>
            </w:pPr>
            <w:r w:rsidRPr="00EA57B8">
              <w:rPr>
                <w:rFonts w:ascii="Times New Roman" w:hAnsi="Times New Roman"/>
                <w:b/>
                <w:lang w:val="en-US"/>
              </w:rPr>
              <w:t>21.1. Lectures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1. Principles of menu planning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characteristics of nutrients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nutrition and nutrition standards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division of food products into groups (division into 6 and 12 groups) and</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nutritional value of food products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2. Principles of nutrition of people of different ages and physiological states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principles of healthy nutrition</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nutrition during development (newborns, infants, small children, older children, adolescents)  - nutrition of pregnant and breastfeeding women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nutrition of the elderly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3. Principles of prevention and dietary treatment and complications of diet therapy:</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definition of diet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classification of diets according to the Polish Academy of Sciences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complications of diet therapy</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4. Enteral and parenteral nutrition</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methods of enteral nutrition</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definition of parenteral nutrition </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indications for parenteral nutrition</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role of the nurse in enteral and parenteral nutrition in hospital conditions and household</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5. Methods of assessing nutritional status: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scales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lastRenderedPageBreak/>
              <w:t xml:space="preserve"> -  nutritional interview</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biochemical</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immunological</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6. Foods for special nutritional purposes,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Definition of special dietary supplements, types, principles of use, indications and contraindications for use</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providing information on their use.</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 xml:space="preserve"> -  Current applicable regulations and regulations for healthcare workers.</w:t>
            </w:r>
          </w:p>
          <w:p w:rsidR="00B866C0" w:rsidRPr="00EA57B8" w:rsidRDefault="00B866C0" w:rsidP="00B866C0">
            <w:pPr>
              <w:spacing w:after="0" w:line="240" w:lineRule="auto"/>
              <w:jc w:val="both"/>
              <w:rPr>
                <w:rFonts w:ascii="Times New Roman" w:hAnsi="Times New Roman"/>
                <w:lang w:val="en-US"/>
              </w:rPr>
            </w:pPr>
            <w:r w:rsidRPr="00EA57B8">
              <w:rPr>
                <w:rFonts w:ascii="Times New Roman" w:hAnsi="Times New Roman"/>
                <w:lang w:val="en-US"/>
              </w:rPr>
              <w:t>7. Principles of prevention and dietary treatment in selected disease entities (nutrition of a patient with diabetes, obesity, hyperlipidemia, nutrition in the prevention and treatment of diseases of the heart and blood vessels and the digestive system).</w:t>
            </w:r>
          </w:p>
        </w:tc>
        <w:tc>
          <w:tcPr>
            <w:tcW w:w="971" w:type="dxa"/>
            <w:tcBorders>
              <w:left w:val="single" w:sz="4" w:space="0" w:color="000000"/>
              <w:bottom w:val="single" w:sz="4" w:space="0" w:color="000000"/>
              <w:right w:val="single" w:sz="4" w:space="0" w:color="000000"/>
            </w:tcBorders>
            <w:shd w:val="clear" w:color="auto" w:fill="auto"/>
            <w:vAlign w:val="center"/>
          </w:tcPr>
          <w:p w:rsidR="00B866C0" w:rsidRPr="00EA57B8" w:rsidRDefault="00B866C0" w:rsidP="00B866C0">
            <w:pPr>
              <w:spacing w:after="0" w:line="240" w:lineRule="auto"/>
              <w:ind w:left="57"/>
              <w:jc w:val="center"/>
              <w:rPr>
                <w:rFonts w:ascii="Times New Roman" w:hAnsi="Times New Roman"/>
                <w:lang w:val="en-US"/>
              </w:rPr>
            </w:pPr>
            <w:r w:rsidRPr="00EA57B8">
              <w:rPr>
                <w:rFonts w:ascii="Times New Roman" w:hAnsi="Times New Roman"/>
                <w:lang w:val="en-US"/>
              </w:rPr>
              <w:lastRenderedPageBreak/>
              <w:t>10</w:t>
            </w:r>
          </w:p>
        </w:tc>
      </w:tr>
      <w:tr w:rsidR="00B866C0" w:rsidRPr="00B866C0" w:rsidTr="00EA57B8">
        <w:tc>
          <w:tcPr>
            <w:tcW w:w="9154" w:type="dxa"/>
            <w:gridSpan w:val="4"/>
            <w:tcBorders>
              <w:top w:val="single" w:sz="4" w:space="0" w:color="000000"/>
              <w:left w:val="single" w:sz="4" w:space="0" w:color="000000"/>
              <w:bottom w:val="single" w:sz="4" w:space="0" w:color="000000"/>
            </w:tcBorders>
            <w:shd w:val="clear" w:color="auto" w:fill="auto"/>
            <w:vAlign w:val="center"/>
          </w:tcPr>
          <w:p w:rsidR="00B866C0" w:rsidRPr="00EA57B8" w:rsidRDefault="00B866C0" w:rsidP="00B866C0">
            <w:pPr>
              <w:spacing w:after="0" w:line="240" w:lineRule="auto"/>
              <w:contextualSpacing/>
              <w:jc w:val="both"/>
              <w:rPr>
                <w:rFonts w:ascii="Times New Roman" w:hAnsi="Times New Roman"/>
                <w:b/>
                <w:lang w:val="en-US"/>
              </w:rPr>
            </w:pPr>
            <w:r w:rsidRPr="00EA57B8">
              <w:rPr>
                <w:rFonts w:ascii="Times New Roman" w:hAnsi="Times New Roman"/>
                <w:b/>
                <w:lang w:val="en-US"/>
              </w:rPr>
              <w:t>2</w:t>
            </w:r>
            <w:r w:rsidR="00EA57B8" w:rsidRPr="00EA57B8">
              <w:rPr>
                <w:rFonts w:ascii="Times New Roman" w:hAnsi="Times New Roman"/>
                <w:b/>
                <w:lang w:val="en-US"/>
              </w:rPr>
              <w:t>1</w:t>
            </w:r>
            <w:r w:rsidRPr="00EA57B8">
              <w:rPr>
                <w:rFonts w:ascii="Times New Roman" w:hAnsi="Times New Roman"/>
                <w:b/>
                <w:lang w:val="en-US"/>
              </w:rPr>
              <w:t>.2. Seminars</w:t>
            </w:r>
          </w:p>
          <w:p w:rsidR="00B866C0" w:rsidRPr="00EA57B8" w:rsidRDefault="00B866C0" w:rsidP="00B866C0">
            <w:pPr>
              <w:spacing w:after="0" w:line="240" w:lineRule="auto"/>
              <w:contextualSpacing/>
              <w:jc w:val="both"/>
              <w:rPr>
                <w:rFonts w:ascii="Times New Roman" w:hAnsi="Times New Roman"/>
                <w:lang w:val="en-US"/>
              </w:rPr>
            </w:pPr>
            <w:r w:rsidRPr="00EA57B8">
              <w:rPr>
                <w:rFonts w:ascii="Times New Roman" w:hAnsi="Times New Roman"/>
                <w:lang w:val="en-US"/>
              </w:rPr>
              <w:t>1. Calorimetry – calculation of energy requirements, calculation of protein, carbohydrate and fat requirements.</w:t>
            </w:r>
          </w:p>
          <w:p w:rsidR="00B866C0" w:rsidRPr="00EA57B8" w:rsidRDefault="00B866C0" w:rsidP="00B866C0">
            <w:pPr>
              <w:spacing w:after="0" w:line="240" w:lineRule="auto"/>
              <w:contextualSpacing/>
              <w:jc w:val="both"/>
              <w:rPr>
                <w:rFonts w:ascii="Times New Roman" w:hAnsi="Times New Roman"/>
                <w:lang w:val="en-US"/>
              </w:rPr>
            </w:pPr>
            <w:r w:rsidRPr="00EA57B8">
              <w:rPr>
                <w:rFonts w:ascii="Times New Roman" w:hAnsi="Times New Roman"/>
                <w:lang w:val="en-US"/>
              </w:rPr>
              <w:t xml:space="preserve">2. Assessment of nutritional status – anthropometric methods (BMI, waist circumference, </w:t>
            </w:r>
            <w:proofErr w:type="spellStart"/>
            <w:r w:rsidRPr="00EA57B8">
              <w:rPr>
                <w:rFonts w:ascii="Times New Roman" w:hAnsi="Times New Roman"/>
                <w:lang w:val="en-US"/>
              </w:rPr>
              <w:t>Whr</w:t>
            </w:r>
            <w:proofErr w:type="spellEnd"/>
            <w:r w:rsidRPr="00EA57B8">
              <w:rPr>
                <w:rFonts w:ascii="Times New Roman" w:hAnsi="Times New Roman"/>
                <w:lang w:val="en-US"/>
              </w:rPr>
              <w:t>, body composition analysis, measurements)</w:t>
            </w:r>
          </w:p>
          <w:p w:rsidR="00B866C0" w:rsidRPr="00EA57B8" w:rsidRDefault="00B866C0" w:rsidP="00B866C0">
            <w:pPr>
              <w:spacing w:after="0" w:line="240" w:lineRule="auto"/>
              <w:contextualSpacing/>
              <w:jc w:val="both"/>
              <w:rPr>
                <w:rFonts w:ascii="Times New Roman" w:hAnsi="Times New Roman"/>
                <w:lang w:val="en-US"/>
              </w:rPr>
            </w:pPr>
            <w:r w:rsidRPr="00EA57B8">
              <w:rPr>
                <w:rFonts w:ascii="Times New Roman" w:hAnsi="Times New Roman"/>
                <w:lang w:val="en-US"/>
              </w:rPr>
              <w:t>3. Issuing prescriptions for special nutritional products necessary for continuing treatment, as part of the implementation of medical orders.</w:t>
            </w:r>
          </w:p>
          <w:p w:rsidR="00B866C0" w:rsidRPr="00EA57B8" w:rsidRDefault="00B866C0" w:rsidP="00B866C0">
            <w:pPr>
              <w:spacing w:after="0" w:line="240" w:lineRule="auto"/>
              <w:contextualSpacing/>
              <w:jc w:val="both"/>
              <w:rPr>
                <w:rFonts w:ascii="Times New Roman" w:hAnsi="Times New Roman"/>
                <w:lang w:val="en-US"/>
              </w:rPr>
            </w:pPr>
            <w:r w:rsidRPr="00EA57B8">
              <w:rPr>
                <w:rFonts w:ascii="Times New Roman" w:hAnsi="Times New Roman"/>
                <w:lang w:val="en-US"/>
              </w:rPr>
              <w:t>4. Planning a menu, including the use of nutritional recommendations in various physiological states, developmental periods and selected diseases.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EA57B8" w:rsidRDefault="00B866C0" w:rsidP="00B866C0">
            <w:pPr>
              <w:spacing w:after="0" w:line="240" w:lineRule="auto"/>
              <w:jc w:val="center"/>
              <w:rPr>
                <w:rFonts w:ascii="Times New Roman" w:hAnsi="Times New Roman"/>
                <w:lang w:val="en-US"/>
              </w:rPr>
            </w:pPr>
            <w:r w:rsidRPr="00EA57B8">
              <w:rPr>
                <w:rFonts w:ascii="Times New Roman" w:hAnsi="Times New Roman"/>
                <w:lang w:val="en-US"/>
              </w:rPr>
              <w:t>10</w:t>
            </w:r>
          </w:p>
        </w:tc>
      </w:tr>
      <w:tr w:rsidR="00B866C0" w:rsidRPr="00B866C0" w:rsidTr="00EA57B8">
        <w:tc>
          <w:tcPr>
            <w:tcW w:w="9154" w:type="dxa"/>
            <w:gridSpan w:val="4"/>
            <w:tcBorders>
              <w:top w:val="single" w:sz="4" w:space="0" w:color="000000"/>
              <w:left w:val="single" w:sz="4" w:space="0" w:color="000000"/>
              <w:bottom w:val="single" w:sz="4" w:space="0" w:color="000000"/>
            </w:tcBorders>
            <w:shd w:val="clear" w:color="auto" w:fill="auto"/>
            <w:vAlign w:val="center"/>
          </w:tcPr>
          <w:p w:rsidR="00B866C0" w:rsidRPr="002B1303" w:rsidRDefault="00B866C0" w:rsidP="00B866C0">
            <w:pPr>
              <w:spacing w:after="0" w:line="240" w:lineRule="auto"/>
              <w:jc w:val="both"/>
              <w:rPr>
                <w:rFonts w:ascii="Times New Roman" w:hAnsi="Times New Roman"/>
                <w:lang w:val="en-US"/>
              </w:rPr>
            </w:pPr>
            <w:r w:rsidRPr="002B1303">
              <w:rPr>
                <w:rFonts w:ascii="Times New Roman" w:hAnsi="Times New Roman"/>
                <w:b/>
                <w:lang w:val="en-US"/>
              </w:rPr>
              <w:t>21.</w:t>
            </w:r>
            <w:r w:rsidR="002B1303">
              <w:rPr>
                <w:rFonts w:ascii="Times New Roman" w:hAnsi="Times New Roman"/>
                <w:b/>
                <w:lang w:val="en-US"/>
              </w:rPr>
              <w:t>3.</w:t>
            </w:r>
            <w:bookmarkStart w:id="0" w:name="_GoBack"/>
            <w:bookmarkEnd w:id="0"/>
            <w:r w:rsidRPr="002B1303">
              <w:rPr>
                <w:rFonts w:ascii="Times New Roman" w:hAnsi="Times New Roman"/>
                <w:b/>
                <w:lang w:val="en-US"/>
              </w:rPr>
              <w:t xml:space="preserve">  Self-study</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201EEA" w:rsidRDefault="00EA57B8" w:rsidP="00B866C0">
            <w:pPr>
              <w:spacing w:after="0" w:line="240" w:lineRule="auto"/>
              <w:jc w:val="center"/>
              <w:rPr>
                <w:lang w:val="en-US"/>
              </w:rPr>
            </w:pPr>
            <w:r>
              <w:rPr>
                <w:lang w:val="en-US"/>
              </w:rPr>
              <w:t>15</w:t>
            </w:r>
          </w:p>
        </w:tc>
      </w:tr>
      <w:tr w:rsidR="00B866C0" w:rsidRPr="00201EEA" w:rsidTr="00201EEA">
        <w:tc>
          <w:tcPr>
            <w:tcW w:w="10125"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rsidR="00B866C0" w:rsidRPr="00201EEA" w:rsidRDefault="00B866C0" w:rsidP="00B866C0">
            <w:pPr>
              <w:spacing w:after="0" w:line="240" w:lineRule="auto"/>
              <w:ind w:left="57"/>
              <w:rPr>
                <w:lang w:val="en-US"/>
              </w:rPr>
            </w:pPr>
            <w:r w:rsidRPr="00201EEA">
              <w:rPr>
                <w:rFonts w:ascii="Times New Roman" w:hAnsi="Times New Roman" w:cs="Calibri"/>
                <w:b/>
                <w:sz w:val="21"/>
                <w:szCs w:val="21"/>
                <w:lang w:val="en-US"/>
              </w:rPr>
              <w:t xml:space="preserve">22. Reading </w:t>
            </w:r>
          </w:p>
        </w:tc>
      </w:tr>
      <w:tr w:rsidR="00B866C0" w:rsidRPr="00201EEA" w:rsidTr="00201EEA">
        <w:tc>
          <w:tcPr>
            <w:tcW w:w="101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proofErr w:type="spellStart"/>
            <w:r w:rsidRPr="00EA57B8">
              <w:rPr>
                <w:rFonts w:ascii="Times New Roman" w:hAnsi="Times New Roman"/>
              </w:rPr>
              <w:t>Cibowska</w:t>
            </w:r>
            <w:proofErr w:type="spellEnd"/>
            <w:r w:rsidRPr="00EA57B8">
              <w:rPr>
                <w:rFonts w:ascii="Times New Roman" w:hAnsi="Times New Roman"/>
              </w:rPr>
              <w:t>, H., Rudnicka, H. Podstawy żywienia człowieka. Warszawa: PZWL. 2017</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proofErr w:type="spellStart"/>
            <w:r w:rsidRPr="00EA57B8">
              <w:rPr>
                <w:rFonts w:ascii="Times New Roman" w:eastAsia="Times New Roman" w:hAnsi="Times New Roman"/>
                <w:bCs/>
                <w:kern w:val="36"/>
                <w:lang w:eastAsia="pl-PL"/>
              </w:rPr>
              <w:t>Gałęcka</w:t>
            </w:r>
            <w:proofErr w:type="spellEnd"/>
            <w:r w:rsidRPr="00EA57B8">
              <w:rPr>
                <w:rFonts w:ascii="Times New Roman" w:eastAsia="Times New Roman" w:hAnsi="Times New Roman"/>
                <w:bCs/>
                <w:kern w:val="36"/>
                <w:lang w:eastAsia="pl-PL"/>
              </w:rPr>
              <w:t>, M. Dieta w chorobach autoimmunologicznych. Warszawa: PZWL. 2017</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proofErr w:type="spellStart"/>
            <w:r w:rsidRPr="00EA57B8">
              <w:rPr>
                <w:rFonts w:ascii="Times New Roman" w:eastAsia="Times New Roman" w:hAnsi="Times New Roman"/>
                <w:bCs/>
                <w:kern w:val="36"/>
                <w:lang w:eastAsia="pl-PL"/>
              </w:rPr>
              <w:t>Głąbska</w:t>
            </w:r>
            <w:proofErr w:type="spellEnd"/>
            <w:r w:rsidRPr="00EA57B8">
              <w:rPr>
                <w:rFonts w:ascii="Times New Roman" w:eastAsia="Times New Roman" w:hAnsi="Times New Roman"/>
                <w:bCs/>
                <w:kern w:val="36"/>
                <w:lang w:eastAsia="pl-PL"/>
              </w:rPr>
              <w:t xml:space="preserve">, D., Kozłowska, L., Lange, E., Włodarek, D.(2021). </w:t>
            </w:r>
            <w:proofErr w:type="spellStart"/>
            <w:r w:rsidRPr="00EA57B8">
              <w:rPr>
                <w:rFonts w:ascii="Times New Roman" w:eastAsia="Times New Roman" w:hAnsi="Times New Roman"/>
                <w:bCs/>
                <w:kern w:val="36"/>
                <w:lang w:eastAsia="pl-PL"/>
              </w:rPr>
              <w:t>Dietoterapia</w:t>
            </w:r>
            <w:proofErr w:type="spellEnd"/>
            <w:r w:rsidRPr="00EA57B8">
              <w:rPr>
                <w:rFonts w:ascii="Times New Roman" w:eastAsia="Times New Roman" w:hAnsi="Times New Roman"/>
                <w:bCs/>
                <w:kern w:val="36"/>
                <w:lang w:eastAsia="pl-PL"/>
              </w:rPr>
              <w:t>. Warszawa: PZWL.</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proofErr w:type="spellStart"/>
            <w:r w:rsidRPr="00EA57B8">
              <w:rPr>
                <w:rFonts w:ascii="Times New Roman" w:hAnsi="Times New Roman"/>
              </w:rPr>
              <w:t>Grzymisławski</w:t>
            </w:r>
            <w:proofErr w:type="spellEnd"/>
            <w:r w:rsidRPr="00EA57B8">
              <w:rPr>
                <w:rFonts w:ascii="Times New Roman" w:hAnsi="Times New Roman"/>
              </w:rPr>
              <w:t>, M</w:t>
            </w:r>
            <w:r w:rsidRPr="00EA57B8">
              <w:rPr>
                <w:rFonts w:ascii="Times New Roman" w:eastAsia="Times New Roman" w:hAnsi="Times New Roman"/>
                <w:bCs/>
                <w:kern w:val="36"/>
                <w:lang w:eastAsia="pl-PL"/>
              </w:rPr>
              <w:t>.</w:t>
            </w:r>
            <w:r w:rsidRPr="00EA57B8">
              <w:rPr>
                <w:rFonts w:ascii="Times New Roman" w:hAnsi="Times New Roman"/>
              </w:rPr>
              <w:t xml:space="preserve"> Dietetyka kliniczna. Warszawa: </w:t>
            </w:r>
            <w:r w:rsidRPr="00EA57B8">
              <w:rPr>
                <w:rFonts w:ascii="Times New Roman" w:eastAsia="Times New Roman" w:hAnsi="Times New Roman"/>
                <w:bCs/>
                <w:kern w:val="36"/>
                <w:lang w:eastAsia="pl-PL"/>
              </w:rPr>
              <w:t>PZWL.</w:t>
            </w:r>
            <w:r w:rsidRPr="00EA57B8">
              <w:rPr>
                <w:rFonts w:ascii="Times New Roman" w:hAnsi="Times New Roman"/>
              </w:rPr>
              <w:t xml:space="preserve"> </w:t>
            </w:r>
            <w:r w:rsidRPr="00EA57B8">
              <w:rPr>
                <w:rFonts w:ascii="Times New Roman" w:eastAsia="Times New Roman" w:hAnsi="Times New Roman"/>
                <w:bCs/>
                <w:kern w:val="36"/>
                <w:lang w:eastAsia="pl-PL"/>
              </w:rPr>
              <w:t>2019</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r w:rsidRPr="00EA57B8">
              <w:rPr>
                <w:rFonts w:ascii="Times New Roman" w:hAnsi="Times New Roman"/>
              </w:rPr>
              <w:t xml:space="preserve">Jarosz, </w:t>
            </w:r>
            <w:proofErr w:type="spellStart"/>
            <w:r w:rsidRPr="00EA57B8">
              <w:rPr>
                <w:rFonts w:ascii="Times New Roman" w:hAnsi="Times New Roman"/>
              </w:rPr>
              <w:t>M.Normy</w:t>
            </w:r>
            <w:proofErr w:type="spellEnd"/>
            <w:r w:rsidRPr="00EA57B8">
              <w:rPr>
                <w:rFonts w:ascii="Times New Roman" w:hAnsi="Times New Roman"/>
              </w:rPr>
              <w:t xml:space="preserve"> żywienia dla populacji Polski. Warszawa: Instytut Żywności i Żywienia. 2017</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r w:rsidRPr="00EA57B8">
              <w:rPr>
                <w:rFonts w:ascii="Times New Roman" w:hAnsi="Times New Roman"/>
              </w:rPr>
              <w:t>Krauss, H. Fizjologia żywienia. Warszawa: PZWL. 2019</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proofErr w:type="spellStart"/>
            <w:r w:rsidRPr="00EA57B8">
              <w:rPr>
                <w:rFonts w:ascii="Times New Roman" w:eastAsia="Times New Roman" w:hAnsi="Times New Roman"/>
                <w:bCs/>
                <w:kern w:val="36"/>
                <w:lang w:eastAsia="pl-PL"/>
              </w:rPr>
              <w:t>Kuchanowicz</w:t>
            </w:r>
            <w:proofErr w:type="spellEnd"/>
            <w:r w:rsidRPr="00EA57B8">
              <w:rPr>
                <w:rFonts w:ascii="Times New Roman" w:eastAsia="Times New Roman" w:hAnsi="Times New Roman"/>
                <w:bCs/>
                <w:kern w:val="36"/>
                <w:lang w:eastAsia="pl-PL"/>
              </w:rPr>
              <w:t>, H., Przygoda, B., Nadolna, I., Iwanow, K. Tabele składu i wartości odżywczej żywności. Warszawa: PZWL. 2020</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color w:val="333333"/>
                <w:shd w:val="clear" w:color="auto" w:fill="FFFFFF"/>
              </w:rPr>
            </w:pPr>
            <w:r w:rsidRPr="00EA57B8">
              <w:rPr>
                <w:rFonts w:ascii="Times New Roman" w:hAnsi="Times New Roman"/>
              </w:rPr>
              <w:t xml:space="preserve">Ordynacja i farmakoterapia w praktyce pielęgniarki i położnej. Jak wystawiać recepty, zlecenia, skierowania. Red. </w:t>
            </w:r>
            <w:proofErr w:type="spellStart"/>
            <w:r w:rsidRPr="00EA57B8">
              <w:rPr>
                <w:rFonts w:ascii="Times New Roman" w:hAnsi="Times New Roman"/>
              </w:rPr>
              <w:t>HryniewieckaE</w:t>
            </w:r>
            <w:proofErr w:type="spellEnd"/>
            <w:r w:rsidRPr="00EA57B8">
              <w:rPr>
                <w:rFonts w:ascii="Times New Roman" w:hAnsi="Times New Roman"/>
              </w:rPr>
              <w:t xml:space="preserve">., Joniec – Maciejak I. </w:t>
            </w:r>
            <w:proofErr w:type="spellStart"/>
            <w:r w:rsidRPr="00EA57B8">
              <w:rPr>
                <w:rFonts w:ascii="Times New Roman" w:hAnsi="Times New Roman"/>
              </w:rPr>
              <w:t>Edra</w:t>
            </w:r>
            <w:proofErr w:type="spellEnd"/>
            <w:r w:rsidRPr="00EA57B8">
              <w:rPr>
                <w:rFonts w:ascii="Times New Roman" w:hAnsi="Times New Roman"/>
              </w:rPr>
              <w:t xml:space="preserve"> </w:t>
            </w:r>
            <w:proofErr w:type="spellStart"/>
            <w:r w:rsidRPr="00EA57B8">
              <w:rPr>
                <w:rFonts w:ascii="Times New Roman" w:hAnsi="Times New Roman"/>
              </w:rPr>
              <w:t>Urban&amp;Partner</w:t>
            </w:r>
            <w:proofErr w:type="spellEnd"/>
            <w:r w:rsidRPr="00EA57B8">
              <w:rPr>
                <w:rFonts w:ascii="Times New Roman" w:hAnsi="Times New Roman"/>
              </w:rPr>
              <w:t>. Wrocław 2019</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r w:rsidRPr="00EA57B8">
              <w:rPr>
                <w:rFonts w:ascii="Times New Roman" w:hAnsi="Times New Roman"/>
              </w:rPr>
              <w:t>Ostrowska, L. Dietetyka-kompendium. Warszawa: PZWL. 2020</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rPr>
            </w:pPr>
            <w:r w:rsidRPr="00EA57B8">
              <w:rPr>
                <w:rFonts w:ascii="Times New Roman" w:eastAsia="Times New Roman" w:hAnsi="Times New Roman"/>
                <w:bCs/>
                <w:kern w:val="36"/>
                <w:lang w:eastAsia="pl-PL"/>
              </w:rPr>
              <w:t xml:space="preserve">Ostrowska, L., Stefańska, E., </w:t>
            </w:r>
            <w:proofErr w:type="spellStart"/>
            <w:r w:rsidRPr="00EA57B8">
              <w:rPr>
                <w:rFonts w:ascii="Times New Roman" w:eastAsia="Times New Roman" w:hAnsi="Times New Roman"/>
                <w:bCs/>
                <w:kern w:val="36"/>
                <w:lang w:eastAsia="pl-PL"/>
              </w:rPr>
              <w:t>Orywal</w:t>
            </w:r>
            <w:proofErr w:type="spellEnd"/>
            <w:r w:rsidRPr="00EA57B8">
              <w:rPr>
                <w:rFonts w:ascii="Times New Roman" w:eastAsia="Times New Roman" w:hAnsi="Times New Roman"/>
                <w:bCs/>
                <w:kern w:val="36"/>
                <w:lang w:eastAsia="pl-PL"/>
              </w:rPr>
              <w:t>, K. Diagnostyka laboratoryjna w dietetyce.</w:t>
            </w:r>
            <w:r w:rsidRPr="00EA57B8">
              <w:rPr>
                <w:rFonts w:ascii="Times New Roman" w:hAnsi="Times New Roman"/>
              </w:rPr>
              <w:t xml:space="preserve"> Warszawa:</w:t>
            </w:r>
            <w:r w:rsidRPr="00EA57B8">
              <w:rPr>
                <w:rFonts w:ascii="Times New Roman" w:eastAsia="Times New Roman" w:hAnsi="Times New Roman"/>
                <w:bCs/>
                <w:kern w:val="36"/>
                <w:lang w:eastAsia="pl-PL"/>
              </w:rPr>
              <w:t xml:space="preserve"> PZWL. 2018</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color w:val="333333"/>
                <w:shd w:val="clear" w:color="auto" w:fill="FFFFFF"/>
              </w:rPr>
            </w:pPr>
            <w:r w:rsidRPr="00EA57B8">
              <w:rPr>
                <w:rFonts w:ascii="Times New Roman" w:hAnsi="Times New Roman"/>
              </w:rPr>
              <w:t>Rajtar-</w:t>
            </w:r>
            <w:proofErr w:type="spellStart"/>
            <w:r w:rsidRPr="00EA57B8">
              <w:rPr>
                <w:rFonts w:ascii="Times New Roman" w:hAnsi="Times New Roman"/>
              </w:rPr>
              <w:t>Cynke</w:t>
            </w:r>
            <w:proofErr w:type="spellEnd"/>
            <w:r w:rsidRPr="00EA57B8">
              <w:rPr>
                <w:rFonts w:ascii="Times New Roman" w:hAnsi="Times New Roman"/>
              </w:rPr>
              <w:t xml:space="preserve"> G. Recepty – Zasady wystawiania. PZWL. Warszawa 2016</w:t>
            </w:r>
          </w:p>
          <w:p w:rsidR="00B866C0" w:rsidRPr="00EA57B8" w:rsidRDefault="00B866C0" w:rsidP="00EA57B8">
            <w:pPr>
              <w:numPr>
                <w:ilvl w:val="0"/>
                <w:numId w:val="5"/>
              </w:numPr>
              <w:suppressAutoHyphens w:val="0"/>
              <w:spacing w:after="0" w:line="240" w:lineRule="auto"/>
              <w:ind w:left="398" w:hanging="284"/>
              <w:jc w:val="both"/>
              <w:rPr>
                <w:rFonts w:ascii="Times New Roman" w:hAnsi="Times New Roman"/>
                <w:color w:val="333333"/>
                <w:shd w:val="clear" w:color="auto" w:fill="FFFFFF"/>
              </w:rPr>
            </w:pPr>
            <w:r w:rsidRPr="00EA57B8">
              <w:rPr>
                <w:rFonts w:ascii="Times New Roman" w:hAnsi="Times New Roman"/>
              </w:rPr>
              <w:t xml:space="preserve">Włodarek, D., Lange, E., Kozłowska, L., </w:t>
            </w:r>
            <w:proofErr w:type="spellStart"/>
            <w:r w:rsidRPr="00EA57B8">
              <w:rPr>
                <w:rFonts w:ascii="Times New Roman" w:hAnsi="Times New Roman"/>
              </w:rPr>
              <w:t>Głąbska</w:t>
            </w:r>
            <w:proofErr w:type="spellEnd"/>
            <w:r w:rsidRPr="00EA57B8">
              <w:rPr>
                <w:rFonts w:ascii="Times New Roman" w:hAnsi="Times New Roman"/>
              </w:rPr>
              <w:t xml:space="preserve">, D. </w:t>
            </w:r>
            <w:proofErr w:type="spellStart"/>
            <w:r w:rsidRPr="00EA57B8">
              <w:rPr>
                <w:rFonts w:ascii="Times New Roman" w:hAnsi="Times New Roman"/>
              </w:rPr>
              <w:t>Dietoterapia</w:t>
            </w:r>
            <w:proofErr w:type="spellEnd"/>
            <w:r w:rsidRPr="00EA57B8">
              <w:rPr>
                <w:rFonts w:ascii="Times New Roman" w:hAnsi="Times New Roman"/>
              </w:rPr>
              <w:t xml:space="preserve">. Warszawa: </w:t>
            </w:r>
            <w:r w:rsidRPr="00EA57B8">
              <w:rPr>
                <w:rFonts w:ascii="Times New Roman" w:eastAsia="Times New Roman" w:hAnsi="Times New Roman"/>
                <w:bCs/>
                <w:kern w:val="36"/>
                <w:lang w:eastAsia="pl-PL"/>
              </w:rPr>
              <w:t xml:space="preserve">PZWL. </w:t>
            </w:r>
            <w:r w:rsidRPr="00EA57B8">
              <w:rPr>
                <w:rFonts w:ascii="Times New Roman" w:hAnsi="Times New Roman"/>
              </w:rPr>
              <w:t>2014.</w:t>
            </w:r>
          </w:p>
          <w:p w:rsidR="00B866C0" w:rsidRPr="00EA57B8" w:rsidRDefault="00B866C0" w:rsidP="00EA57B8">
            <w:pPr>
              <w:spacing w:after="0" w:line="240" w:lineRule="auto"/>
              <w:ind w:left="398"/>
              <w:rPr>
                <w:rFonts w:ascii="Times New Roman" w:hAnsi="Times New Roman"/>
                <w:color w:val="333333"/>
                <w:shd w:val="clear" w:color="auto" w:fill="FFFFFF"/>
              </w:rPr>
            </w:pPr>
            <w:proofErr w:type="spellStart"/>
            <w:r w:rsidRPr="00EA57B8">
              <w:rPr>
                <w:rFonts w:ascii="Times New Roman" w:hAnsi="Times New Roman"/>
              </w:rPr>
              <w:t>Additional</w:t>
            </w:r>
            <w:proofErr w:type="spellEnd"/>
            <w:r w:rsidRPr="00EA57B8">
              <w:rPr>
                <w:rFonts w:ascii="Times New Roman" w:hAnsi="Times New Roman"/>
              </w:rPr>
              <w:t xml:space="preserve"> </w:t>
            </w:r>
            <w:proofErr w:type="spellStart"/>
            <w:r w:rsidRPr="00EA57B8">
              <w:rPr>
                <w:rFonts w:ascii="Times New Roman" w:hAnsi="Times New Roman"/>
              </w:rPr>
              <w:t>literature</w:t>
            </w:r>
            <w:proofErr w:type="spellEnd"/>
            <w:r w:rsidRPr="00EA57B8">
              <w:rPr>
                <w:rFonts w:ascii="Times New Roman" w:hAnsi="Times New Roman"/>
              </w:rPr>
              <w:t>:</w:t>
            </w:r>
          </w:p>
          <w:p w:rsidR="00EA57B8" w:rsidRPr="00EA57B8" w:rsidRDefault="00B866C0" w:rsidP="00EA57B8">
            <w:pPr>
              <w:numPr>
                <w:ilvl w:val="0"/>
                <w:numId w:val="6"/>
              </w:numPr>
              <w:suppressAutoHyphens w:val="0"/>
              <w:spacing w:after="0" w:line="240" w:lineRule="auto"/>
              <w:ind w:left="398" w:hanging="284"/>
              <w:rPr>
                <w:rFonts w:ascii="Times New Roman" w:hAnsi="Times New Roman"/>
              </w:rPr>
            </w:pPr>
            <w:proofErr w:type="spellStart"/>
            <w:r w:rsidRPr="00EA57B8">
              <w:rPr>
                <w:rFonts w:ascii="Times New Roman" w:hAnsi="Times New Roman"/>
                <w:color w:val="333333"/>
                <w:shd w:val="clear" w:color="auto" w:fill="FFFFFF"/>
              </w:rPr>
              <w:t>Bilek</w:t>
            </w:r>
            <w:proofErr w:type="spellEnd"/>
            <w:r w:rsidRPr="00EA57B8">
              <w:rPr>
                <w:rFonts w:ascii="Times New Roman" w:hAnsi="Times New Roman"/>
                <w:color w:val="333333"/>
                <w:shd w:val="clear" w:color="auto" w:fill="FFFFFF"/>
              </w:rPr>
              <w:t xml:space="preserve">, M., </w:t>
            </w:r>
            <w:proofErr w:type="spellStart"/>
            <w:r w:rsidRPr="00EA57B8">
              <w:rPr>
                <w:rFonts w:ascii="Times New Roman" w:hAnsi="Times New Roman"/>
                <w:color w:val="333333"/>
                <w:shd w:val="clear" w:color="auto" w:fill="FFFFFF"/>
              </w:rPr>
              <w:t>Pasternakiewicz</w:t>
            </w:r>
            <w:proofErr w:type="spellEnd"/>
            <w:r w:rsidRPr="00EA57B8">
              <w:rPr>
                <w:rFonts w:ascii="Times New Roman" w:hAnsi="Times New Roman"/>
                <w:color w:val="333333"/>
                <w:shd w:val="clear" w:color="auto" w:fill="FFFFFF"/>
              </w:rPr>
              <w:t>, A., Typek, J. Dietetyka wybrane zagadnienia. Rzeszów:</w:t>
            </w:r>
            <w:r w:rsidRPr="00EA57B8">
              <w:rPr>
                <w:rFonts w:ascii="Times New Roman" w:hAnsi="Times New Roman"/>
              </w:rPr>
              <w:t xml:space="preserve"> Wydawnictwo Uniwersytetu Rzeszowskiego</w:t>
            </w:r>
            <w:r w:rsidRPr="00EA57B8">
              <w:rPr>
                <w:rFonts w:ascii="Times New Roman" w:hAnsi="Times New Roman"/>
                <w:color w:val="333333"/>
                <w:shd w:val="clear" w:color="auto" w:fill="FFFFFF"/>
              </w:rPr>
              <w:t>. 2014</w:t>
            </w:r>
          </w:p>
          <w:p w:rsidR="00B866C0" w:rsidRPr="00EA57B8" w:rsidRDefault="00B866C0" w:rsidP="00EA57B8">
            <w:pPr>
              <w:numPr>
                <w:ilvl w:val="0"/>
                <w:numId w:val="6"/>
              </w:numPr>
              <w:suppressAutoHyphens w:val="0"/>
              <w:spacing w:after="0" w:line="240" w:lineRule="auto"/>
              <w:ind w:left="398" w:hanging="284"/>
              <w:rPr>
                <w:rFonts w:ascii="Times New Roman" w:hAnsi="Times New Roman"/>
              </w:rPr>
            </w:pPr>
            <w:proofErr w:type="spellStart"/>
            <w:r w:rsidRPr="00EA57B8">
              <w:rPr>
                <w:rFonts w:ascii="Times New Roman" w:eastAsia="Times New Roman" w:hAnsi="Times New Roman"/>
                <w:lang w:eastAsia="pl-PL"/>
              </w:rPr>
              <w:t>Chevallier</w:t>
            </w:r>
            <w:proofErr w:type="spellEnd"/>
            <w:r w:rsidRPr="00EA57B8">
              <w:rPr>
                <w:rFonts w:ascii="Times New Roman" w:eastAsia="Times New Roman" w:hAnsi="Times New Roman"/>
                <w:lang w:eastAsia="pl-PL"/>
              </w:rPr>
              <w:t xml:space="preserve">, L., Gajewska, D. </w:t>
            </w:r>
            <w:hyperlink r:id="rId6" w:history="1">
              <w:r w:rsidRPr="00EA57B8">
                <w:rPr>
                  <w:rFonts w:ascii="Times New Roman" w:eastAsia="Times New Roman" w:hAnsi="Times New Roman"/>
                  <w:lang w:eastAsia="pl-PL"/>
                </w:rPr>
                <w:t>60 zaleceń dietetycznych w wybranych stanach chorobowych</w:t>
              </w:r>
            </w:hyperlink>
            <w:r w:rsidRPr="00EA57B8">
              <w:rPr>
                <w:rFonts w:ascii="Times New Roman" w:eastAsia="Times New Roman" w:hAnsi="Times New Roman"/>
                <w:lang w:eastAsia="pl-PL"/>
              </w:rPr>
              <w:t xml:space="preserve">. </w:t>
            </w:r>
            <w:r w:rsidRPr="00EA57B8">
              <w:rPr>
                <w:rFonts w:ascii="Times New Roman" w:hAnsi="Times New Roman"/>
                <w:shd w:val="clear" w:color="auto" w:fill="F7F8FB"/>
              </w:rPr>
              <w:t xml:space="preserve">Wrocław: </w:t>
            </w:r>
            <w:proofErr w:type="spellStart"/>
            <w:r w:rsidRPr="00EA57B8">
              <w:rPr>
                <w:rFonts w:ascii="Times New Roman" w:hAnsi="Times New Roman"/>
                <w:shd w:val="clear" w:color="auto" w:fill="F7F8FB"/>
              </w:rPr>
              <w:t>Edra</w:t>
            </w:r>
            <w:proofErr w:type="spellEnd"/>
            <w:r w:rsidRPr="00EA57B8">
              <w:rPr>
                <w:rFonts w:ascii="Times New Roman" w:hAnsi="Times New Roman"/>
                <w:shd w:val="clear" w:color="auto" w:fill="F7F8FB"/>
              </w:rPr>
              <w:t xml:space="preserve"> Urban &amp; Partner.</w:t>
            </w:r>
            <w:r w:rsidRPr="00EA57B8">
              <w:rPr>
                <w:rFonts w:ascii="Times New Roman" w:eastAsia="Times New Roman" w:hAnsi="Times New Roman"/>
                <w:lang w:eastAsia="pl-PL"/>
              </w:rPr>
              <w:t xml:space="preserve"> 2015</w:t>
            </w:r>
          </w:p>
        </w:tc>
      </w:tr>
      <w:tr w:rsidR="00EA57B8" w:rsidRPr="00201EEA" w:rsidTr="00EA57B8">
        <w:tc>
          <w:tcPr>
            <w:tcW w:w="10125"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rsidR="00EA57B8" w:rsidRPr="00201EEA" w:rsidRDefault="00EA57B8" w:rsidP="00EA57B8">
            <w:pPr>
              <w:snapToGrid w:val="0"/>
              <w:spacing w:after="0" w:line="240" w:lineRule="auto"/>
              <w:ind w:left="57"/>
              <w:rPr>
                <w:rFonts w:ascii="Times New Roman" w:hAnsi="Times New Roman" w:cs="Calibri"/>
                <w:b/>
                <w:sz w:val="21"/>
                <w:szCs w:val="21"/>
                <w:lang w:val="en-US"/>
              </w:rPr>
            </w:pPr>
            <w:r w:rsidRPr="00201EEA">
              <w:rPr>
                <w:rFonts w:ascii="Times New Roman" w:hAnsi="Times New Roman" w:cs="Calibri"/>
                <w:b/>
                <w:sz w:val="21"/>
                <w:szCs w:val="21"/>
                <w:lang w:val="en-US"/>
              </w:rPr>
              <w:t>23. Detail evaluation criteria</w:t>
            </w:r>
          </w:p>
        </w:tc>
      </w:tr>
      <w:tr w:rsidR="00B866C0" w:rsidRPr="002B1303" w:rsidTr="00201EEA">
        <w:tc>
          <w:tcPr>
            <w:tcW w:w="101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866C0" w:rsidRPr="00201EEA" w:rsidRDefault="00B866C0" w:rsidP="00B866C0">
            <w:pPr>
              <w:spacing w:after="0" w:line="240" w:lineRule="auto"/>
              <w:contextualSpacing/>
              <w:rPr>
                <w:lang w:val="en-US"/>
              </w:rPr>
            </w:pPr>
            <w:r w:rsidRPr="00201EEA">
              <w:rPr>
                <w:rFonts w:ascii="Times New Roman" w:hAnsi="Times New Roman" w:cs="Calibri"/>
                <w:lang w:val="en-US"/>
              </w:rPr>
              <w:t>In accordance with the recommendations of the inspection bodies</w:t>
            </w:r>
          </w:p>
          <w:p w:rsidR="00B866C0" w:rsidRPr="00201EEA" w:rsidRDefault="00B866C0" w:rsidP="00B866C0">
            <w:pPr>
              <w:spacing w:after="0" w:line="240" w:lineRule="auto"/>
              <w:contextualSpacing/>
              <w:rPr>
                <w:lang w:val="en-US"/>
              </w:rPr>
            </w:pPr>
            <w:r w:rsidRPr="00201EEA">
              <w:rPr>
                <w:rFonts w:ascii="Times New Roman" w:hAnsi="Times New Roman" w:cs="Calibri"/>
                <w:lang w:val="en-US"/>
              </w:rPr>
              <w:t>Completion of the course – student has achieved the assumed learning outcomes</w:t>
            </w:r>
          </w:p>
          <w:p w:rsidR="00B866C0" w:rsidRPr="00201EEA" w:rsidRDefault="00B866C0" w:rsidP="00B866C0">
            <w:pPr>
              <w:spacing w:after="0" w:line="240" w:lineRule="auto"/>
              <w:contextualSpacing/>
              <w:rPr>
                <w:lang w:val="en-US"/>
              </w:rPr>
            </w:pPr>
            <w:r w:rsidRPr="00201EEA">
              <w:rPr>
                <w:rFonts w:ascii="Times New Roman" w:hAnsi="Times New Roman" w:cs="Calibri"/>
                <w:lang w:val="en-US"/>
              </w:rPr>
              <w:t xml:space="preserve">Detail criteria for completion and evaluation of the course are specified in the course regulations. </w:t>
            </w:r>
          </w:p>
        </w:tc>
      </w:tr>
    </w:tbl>
    <w:p w:rsidR="00B977D1" w:rsidRPr="00201EEA" w:rsidRDefault="00B977D1" w:rsidP="00201EEA">
      <w:pPr>
        <w:rPr>
          <w:sz w:val="14"/>
          <w:lang w:val="en-US"/>
        </w:rPr>
      </w:pPr>
    </w:p>
    <w:sectPr w:rsidR="00B977D1" w:rsidRPr="00201EEA" w:rsidSect="00201EEA">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6"/>
    <w:lvl w:ilvl="0">
      <w:start w:val="1"/>
      <w:numFmt w:val="bullet"/>
      <w:lvlText w:val=""/>
      <w:lvlJc w:val="left"/>
      <w:pPr>
        <w:tabs>
          <w:tab w:val="num" w:pos="775"/>
        </w:tabs>
        <w:ind w:left="1495" w:hanging="360"/>
      </w:pPr>
      <w:rPr>
        <w:rFonts w:ascii="Symbol" w:hAnsi="Symbol" w:cs="Symbol" w:hint="default"/>
      </w:rPr>
    </w:lvl>
  </w:abstractNum>
  <w:abstractNum w:abstractNumId="1" w15:restartNumberingAfterBreak="0">
    <w:nsid w:val="00000002"/>
    <w:multiLevelType w:val="singleLevel"/>
    <w:tmpl w:val="00000002"/>
    <w:name w:val="WW8Num25"/>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8E0EEF8"/>
    <w:name w:val="WWNum2"/>
    <w:lvl w:ilvl="0">
      <w:start w:val="1"/>
      <w:numFmt w:val="decimal"/>
      <w:lvlText w:val="%1."/>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0A655EE"/>
    <w:multiLevelType w:val="hybridMultilevel"/>
    <w:tmpl w:val="96C696A6"/>
    <w:lvl w:ilvl="0" w:tplc="4EA698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948158C"/>
    <w:multiLevelType w:val="hybridMultilevel"/>
    <w:tmpl w:val="4EC8C00E"/>
    <w:lvl w:ilvl="0" w:tplc="667E79D4">
      <w:start w:val="1"/>
      <w:numFmt w:val="decimal"/>
      <w:lvlText w:val="%1."/>
      <w:lvlJc w:val="left"/>
      <w:pPr>
        <w:ind w:left="777" w:hanging="360"/>
      </w:pPr>
      <w:rPr>
        <w:b w:val="0"/>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 w15:restartNumberingAfterBreak="0">
    <w:nsid w:val="4F7A50BB"/>
    <w:multiLevelType w:val="hybridMultilevel"/>
    <w:tmpl w:val="A682650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C3D"/>
    <w:rsid w:val="001F0C3D"/>
    <w:rsid w:val="00201EEA"/>
    <w:rsid w:val="002B1303"/>
    <w:rsid w:val="004B2620"/>
    <w:rsid w:val="004E6723"/>
    <w:rsid w:val="007D159D"/>
    <w:rsid w:val="00814607"/>
    <w:rsid w:val="00B64B83"/>
    <w:rsid w:val="00B866C0"/>
    <w:rsid w:val="00B977D1"/>
    <w:rsid w:val="00EA57B8"/>
    <w:rsid w:val="00F975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147B5D"/>
  <w15:chartTrackingRefBased/>
  <w15:docId w15:val="{4A6BE919-2ED8-416B-9AB3-802E0E7F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alibri" w:eastAsia="Calibri" w:hAnsi="Calibri" w:cs="Calibri" w:hint="default"/>
    </w:rPr>
  </w:style>
  <w:style w:type="character" w:customStyle="1" w:styleId="WW8Num15z2">
    <w:name w:val="WW8Num15z2"/>
    <w:rPr>
      <w:rFonts w:ascii="Wingdings" w:hAnsi="Wingdings" w:cs="Wingdings" w:hint="default"/>
    </w:rPr>
  </w:style>
  <w:style w:type="character" w:customStyle="1" w:styleId="WW8Num15z4">
    <w:name w:val="WW8Num15z4"/>
    <w:rPr>
      <w:rFonts w:ascii="Courier New" w:hAnsi="Courier New" w:cs="Courier New"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Calibri" w:eastAsia="Calibri" w:hAnsi="Calibri" w:cs="Calibri"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Times New Roman" w:hint="default"/>
    </w:rPr>
  </w:style>
  <w:style w:type="character" w:customStyle="1" w:styleId="WW8Num20z1">
    <w:name w:val="WW8Num20z1"/>
    <w:rPr>
      <w:rFonts w:cs="Times New Roman"/>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alibri" w:eastAsia="Times New Roman" w:hAnsi="Calibri"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hint="default"/>
      <w:b w:val="0"/>
      <w:sz w:val="18"/>
      <w:szCs w:val="18"/>
    </w:rPr>
  </w:style>
  <w:style w:type="character" w:customStyle="1" w:styleId="WW8Num28z1">
    <w:name w:val="WW8Num28z1"/>
    <w:rPr>
      <w:rFonts w:cs="Times New Roman"/>
    </w:rPr>
  </w:style>
  <w:style w:type="character" w:customStyle="1" w:styleId="WW8Num29z0">
    <w:name w:val="WW8Num29z0"/>
    <w:rPr>
      <w:rFonts w:ascii="Calibri" w:eastAsia="Calibri" w:hAnsi="Calibri" w:cs="Calibri"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Times New Roman" w:hAnsi="Times New Roman" w:cs="Times New Roman"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Calibri" w:eastAsia="Times New Roman" w:hAnsi="Calibri"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color w:val="FFFFFF"/>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Calibri" w:eastAsia="Times New Roman" w:hAnsi="Calibri"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Domylnaczcionkaakapitu1">
    <w:name w:val="Domyślna czcionka akapitu1"/>
  </w:style>
  <w:style w:type="character" w:styleId="Hipercze">
    <w:name w:val="Hyperlink"/>
    <w:rPr>
      <w:color w:val="0000FF"/>
      <w:u w:val="single"/>
    </w:rPr>
  </w:style>
  <w:style w:type="character" w:customStyle="1" w:styleId="TekstprzypisudolnegoZnak">
    <w:name w:val="Tekst przypisu dolnego Znak"/>
    <w:rPr>
      <w:rFonts w:ascii="Times New Roman" w:eastAsia="Times New Roman" w:hAnsi="Times New Roman" w:cs="Times New Roman"/>
      <w:sz w:val="20"/>
      <w:szCs w:val="20"/>
    </w:rPr>
  </w:style>
  <w:style w:type="character" w:customStyle="1" w:styleId="Znakiprzypiswdolnych">
    <w:name w:val="Znaki przypisów dolnych"/>
    <w:rPr>
      <w:vertAlign w:val="superscript"/>
    </w:rPr>
  </w:style>
  <w:style w:type="character" w:customStyle="1" w:styleId="StopkaZnak">
    <w:name w:val="Stopka Znak"/>
    <w:rPr>
      <w:rFonts w:ascii="Times New Roman" w:eastAsia="Times New Roman" w:hAnsi="Times New Roman" w:cs="Times New Roman"/>
      <w:sz w:val="24"/>
      <w:szCs w:val="24"/>
    </w:rPr>
  </w:style>
  <w:style w:type="character" w:styleId="Numerstrony">
    <w:name w:val="page number"/>
    <w:basedOn w:val="Domylnaczcionkaakapitu1"/>
  </w:style>
  <w:style w:type="character" w:customStyle="1" w:styleId="NagwekZnak">
    <w:name w:val="Nagłówek Znak"/>
    <w:rPr>
      <w:rFonts w:ascii="Times New Roman" w:eastAsia="Times New Roman" w:hAnsi="Times New Roman" w:cs="Times New Roman"/>
      <w:sz w:val="24"/>
      <w:szCs w:val="24"/>
    </w:rPr>
  </w:style>
  <w:style w:type="character" w:styleId="Pogrubienie">
    <w:name w:val="Strong"/>
    <w:qFormat/>
    <w:rPr>
      <w:b/>
      <w:bCs/>
    </w:rPr>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customStyle="1" w:styleId="apple-converted-space">
    <w:name w:val="apple-converted-space"/>
    <w:rPr>
      <w:rFonts w:cs="Times New Roman"/>
    </w:rPr>
  </w:style>
  <w:style w:type="character" w:customStyle="1" w:styleId="tlid-translation">
    <w:name w:val="tlid-translation"/>
  </w:style>
  <w:style w:type="character" w:customStyle="1" w:styleId="flex-extend">
    <w:name w:val="flex-extend"/>
  </w:style>
  <w:style w:type="character" w:customStyle="1" w:styleId="lrzxr">
    <w:name w:val="lrzxr"/>
  </w:style>
  <w:style w:type="character" w:customStyle="1" w:styleId="Znakinumeracji">
    <w:name w:val="Znaki numeracji"/>
  </w:style>
  <w:style w:type="character" w:customStyle="1" w:styleId="Znakiwypunktowania">
    <w:name w:val="Znaki wypunktowania"/>
    <w:rPr>
      <w:rFonts w:ascii="OpenSymbol" w:eastAsia="OpenSymbol" w:hAnsi="OpenSymbol" w:cs="OpenSymbo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Akapitzlist">
    <w:name w:val="List Paragraph"/>
    <w:basedOn w:val="Normalny"/>
    <w:uiPriority w:val="99"/>
    <w:qFormat/>
    <w:pPr>
      <w:ind w:left="720"/>
      <w:contextualSpacing/>
    </w:p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styleId="Tekstprzypisudolnego">
    <w:name w:val="footnote text"/>
    <w:basedOn w:val="Normalny"/>
    <w:pPr>
      <w:spacing w:after="0" w:line="240" w:lineRule="auto"/>
    </w:pPr>
    <w:rPr>
      <w:rFonts w:ascii="Times New Roman" w:eastAsia="Times New Roman" w:hAnsi="Times New Roman"/>
      <w:sz w:val="20"/>
      <w:szCs w:val="20"/>
      <w:lang w:val="x-none"/>
    </w:rPr>
  </w:style>
  <w:style w:type="paragraph" w:styleId="Stopka">
    <w:name w:val="footer"/>
    <w:basedOn w:val="Normalny"/>
    <w:pPr>
      <w:spacing w:after="0" w:line="240" w:lineRule="auto"/>
    </w:pPr>
    <w:rPr>
      <w:rFonts w:ascii="Times New Roman" w:eastAsia="Times New Roman" w:hAnsi="Times New Roman"/>
      <w:sz w:val="24"/>
      <w:szCs w:val="24"/>
      <w:lang w:val="x-none"/>
    </w:rPr>
  </w:style>
  <w:style w:type="paragraph" w:styleId="Nagwek">
    <w:name w:val="header"/>
    <w:basedOn w:val="Normalny"/>
    <w:pPr>
      <w:spacing w:after="0" w:line="240" w:lineRule="auto"/>
    </w:pPr>
    <w:rPr>
      <w:rFonts w:ascii="Times New Roman" w:eastAsia="Times New Roman" w:hAnsi="Times New Roman"/>
      <w:sz w:val="24"/>
      <w:szCs w:val="24"/>
      <w:lang w:val="x-none"/>
    </w:rPr>
  </w:style>
  <w:style w:type="paragraph" w:styleId="Tekstdymka">
    <w:name w:val="Balloon Text"/>
    <w:basedOn w:val="Normalny"/>
    <w:pPr>
      <w:spacing w:after="0" w:line="240" w:lineRule="auto"/>
    </w:pPr>
    <w:rPr>
      <w:rFonts w:ascii="Tahoma" w:hAnsi="Tahoma" w:cs="Tahoma"/>
      <w:sz w:val="16"/>
      <w:szCs w:val="16"/>
      <w:lang w:val="x-none"/>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book.com.pl/ksiazka/pokaz/id/13340/tytul/60-zalecen-dietetycznych-w-wybranych-stanach-chorobowych-chevallier-gajewska-edra-urban-partner" TargetMode="External"/><Relationship Id="rId5" Type="http://schemas.openxmlformats.org/officeDocument/2006/relationships/hyperlink" Target="mailto:kkup@sum.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1356</Words>
  <Characters>8139</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Karta modułu/przedmiotu</vt:lpstr>
    </vt:vector>
  </TitlesOfParts>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modułu/przedmiotu</dc:title>
  <dc:subject/>
  <dc:creator>Danusia</dc:creator>
  <cp:keywords/>
  <cp:lastModifiedBy>Lucyna Krupa</cp:lastModifiedBy>
  <cp:revision>5</cp:revision>
  <cp:lastPrinted>1995-11-21T16:41:00Z</cp:lastPrinted>
  <dcterms:created xsi:type="dcterms:W3CDTF">2024-10-16T06:04:00Z</dcterms:created>
  <dcterms:modified xsi:type="dcterms:W3CDTF">2024-10-16T07:41:00Z</dcterms:modified>
</cp:coreProperties>
</file>